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32"/>
          <w:szCs w:val="32"/>
        </w:rPr>
      </w:pPr>
      <w:r>
        <w:rPr>
          <w:rFonts w:hint="eastAsia"/>
          <w:sz w:val="32"/>
          <w:szCs w:val="32"/>
        </w:rPr>
        <w:t>第十四届厦门大学大学生法律援助中心干事报名表</w:t>
      </w:r>
    </w:p>
    <w:tbl>
      <w:tblPr>
        <w:tblpPr w:leftFromText="180" w:rightFromText="180" w:vertAnchor="text" w:horzAnchor="margin" w:tblpXSpec="center" w:tblpY="158"/>
        <w:tblW w:w="9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942"/>
        <w:gridCol w:w="662"/>
        <w:gridCol w:w="900"/>
        <w:gridCol w:w="848"/>
        <w:gridCol w:w="1420"/>
        <w:gridCol w:w="3008"/>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3" w:hRule="atLeast"/>
        </w:trPr>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662" w:type="dxa"/>
            <w:tcBorders>
              <w:top w:val="single" w:color="auto" w:sz="4" w:space="0"/>
              <w:left w:val="nil"/>
              <w:bottom w:val="single" w:color="auto" w:sz="4" w:space="0"/>
              <w:right w:val="single" w:color="000000"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专业</w:t>
            </w:r>
          </w:p>
        </w:tc>
        <w:tc>
          <w:tcPr>
            <w:tcW w:w="3023" w:type="dxa"/>
            <w:gridSpan w:val="2"/>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398" w:hRule="atLeast"/>
        </w:trPr>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年级</w:t>
            </w:r>
          </w:p>
        </w:tc>
        <w:tc>
          <w:tcPr>
            <w:tcW w:w="2410" w:type="dxa"/>
            <w:gridSpan w:val="3"/>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20" w:type="dxa"/>
            <w:tcBorders>
              <w:top w:val="single" w:color="auto" w:sz="4" w:space="0"/>
              <w:left w:val="nil"/>
              <w:bottom w:val="single" w:color="auto" w:sz="4" w:space="0"/>
              <w:right w:val="single" w:color="auto" w:sz="4" w:space="0"/>
            </w:tcBorders>
            <w:vAlign w:val="bottom"/>
          </w:tcPr>
          <w:p>
            <w:pPr>
              <w:widowControl/>
              <w:jc w:val="center"/>
              <w:rPr>
                <w:rFonts w:hint="eastAsia" w:ascii="宋体" w:hAnsi="宋体" w:cs="宋体"/>
                <w:kern w:val="0"/>
                <w:sz w:val="24"/>
              </w:rPr>
            </w:pPr>
            <w:r>
              <w:rPr>
                <w:rFonts w:hint="eastAsia" w:ascii="宋体" w:hAnsi="宋体" w:cs="宋体"/>
                <w:kern w:val="0"/>
                <w:sz w:val="24"/>
              </w:rPr>
              <w:t>特长</w:t>
            </w:r>
          </w:p>
        </w:tc>
        <w:tc>
          <w:tcPr>
            <w:tcW w:w="3008"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412" w:hRule="atLeast"/>
        </w:trPr>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6838" w:type="dxa"/>
            <w:gridSpan w:val="5"/>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412" w:hRule="atLeast"/>
        </w:trPr>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电子邮箱</w:t>
            </w:r>
          </w:p>
        </w:tc>
        <w:tc>
          <w:tcPr>
            <w:tcW w:w="6838" w:type="dxa"/>
            <w:gridSpan w:val="5"/>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5222" w:hRule="atLeast"/>
        </w:trPr>
        <w:tc>
          <w:tcPr>
            <w:tcW w:w="9780"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4"/>
                <w:szCs w:val="24"/>
              </w:rPr>
            </w:pPr>
            <w:r>
              <w:rPr>
                <w:rFonts w:hint="eastAsia"/>
              </w:rPr>
              <w:t>加入部门意向  1、</w:t>
            </w:r>
            <w:r>
              <w:rPr>
                <w:rFonts w:hint="eastAsia"/>
                <w:u w:val="single"/>
              </w:rPr>
              <w:t xml:space="preserve">                   </w:t>
            </w:r>
            <w:r>
              <w:rPr>
                <w:rFonts w:hint="eastAsia"/>
              </w:rPr>
              <w:t xml:space="preserve">     2、</w:t>
            </w:r>
            <w:r>
              <w:rPr>
                <w:rFonts w:hint="eastAsia"/>
                <w:u w:val="single"/>
              </w:rPr>
              <w:t xml:space="preserve">                      </w:t>
            </w:r>
            <w:r>
              <w:rPr>
                <w:rFonts w:hint="eastAsia"/>
              </w:rPr>
              <w:t xml:space="preserve">               </w:t>
            </w:r>
            <w:r>
              <w:rPr>
                <w:rFonts w:ascii="宋体" w:hAnsi="宋体" w:eastAsia="宋体" w:cs="宋体"/>
                <w:sz w:val="24"/>
                <w:szCs w:val="24"/>
              </w:rPr>
              <w:t xml:space="preserve"> </w:t>
            </w:r>
          </w:p>
          <w:p>
            <w:pPr>
              <w:rPr>
                <w:rFonts w:hint="eastAsia"/>
              </w:rPr>
            </w:pPr>
            <w:r>
              <w:rPr>
                <w:rFonts w:hint="eastAsia"/>
                <w:b/>
              </w:rPr>
              <w:t>办公室</w:t>
            </w:r>
            <w:r>
              <w:rPr>
                <w:rFonts w:hint="eastAsia"/>
              </w:rPr>
              <w:t>：负责中心日常文档管理；负责中心财务审查和报销；负责定期中心工作总结</w:t>
            </w:r>
          </w:p>
          <w:p>
            <w:pPr>
              <w:rPr>
                <w:rFonts w:hint="eastAsia"/>
              </w:rPr>
            </w:pPr>
            <w:r>
              <w:rPr>
                <w:rFonts w:hint="eastAsia"/>
                <w:b/>
              </w:rPr>
              <w:t>项目部</w:t>
            </w:r>
            <w:r>
              <w:rPr>
                <w:rFonts w:hint="eastAsia"/>
              </w:rPr>
              <w:t>：负责组织中心年度活动；负责协调各部门，共同承办中心活动；</w:t>
            </w:r>
          </w:p>
          <w:p>
            <w:pPr>
              <w:rPr>
                <w:rFonts w:hint="eastAsia"/>
              </w:rPr>
            </w:pPr>
            <w:r>
              <w:rPr>
                <w:rFonts w:hint="eastAsia"/>
                <w:b/>
              </w:rPr>
              <w:t>宣传部</w:t>
            </w:r>
            <w:r>
              <w:rPr>
                <w:rFonts w:hint="eastAsia"/>
              </w:rPr>
              <w:t>：</w:t>
            </w:r>
            <w:r>
              <w:t>负责法援及各部门活动的校内外宣传工作</w:t>
            </w:r>
            <w:r>
              <w:rPr>
                <w:rFonts w:hint="eastAsia"/>
              </w:rPr>
              <w:t>，配合学院完成上传下达工作；负责编辑中心内刊；负责制作海报、视频等宣传资料</w:t>
            </w:r>
          </w:p>
          <w:p>
            <w:pPr>
              <w:rPr>
                <w:rFonts w:hint="eastAsia"/>
              </w:rPr>
            </w:pPr>
            <w:r>
              <w:rPr>
                <w:rFonts w:hint="eastAsia"/>
                <w:b/>
              </w:rPr>
              <w:t>外联部</w:t>
            </w:r>
            <w:r>
              <w:rPr>
                <w:rFonts w:hint="eastAsia"/>
              </w:rPr>
              <w:t>：负责对外合作事务联系；</w:t>
            </w:r>
            <w:r>
              <w:t>努力争取与校外单位建立合作关系</w:t>
            </w:r>
            <w:r>
              <w:rPr>
                <w:rFonts w:hint="eastAsia"/>
              </w:rPr>
              <w:t>；</w:t>
            </w:r>
            <w:r>
              <w:t>为法援争取社会</w:t>
            </w:r>
            <w:r>
              <w:rPr>
                <w:rFonts w:hint="eastAsia"/>
              </w:rPr>
              <w:t>赞助；</w:t>
            </w:r>
          </w:p>
          <w:p>
            <w:pPr>
              <w:rPr>
                <w:rFonts w:hint="eastAsia"/>
              </w:rPr>
            </w:pPr>
            <w:r>
              <w:rPr>
                <w:rFonts w:hint="eastAsia"/>
                <w:b/>
              </w:rPr>
              <w:t>咨询部</w:t>
            </w:r>
            <w:r>
              <w:rPr>
                <w:rFonts w:hint="eastAsia"/>
              </w:rPr>
              <w:t>：负责法援日常值班，接待法律咨询与法律诉讼援助请求；</w:t>
            </w:r>
            <w:r>
              <w:t>负责召集重大疑难案件研讨，研讨范围包括法援受理之案件，社会热点案件；负责召集新法律法规、法律解释之学习研讨；负责法律咨询案件法律诉讼援助案件的档案材料编撰，完成后交由办公室保管</w:t>
            </w:r>
            <w:r>
              <w:rPr>
                <w:rFonts w:hint="eastAsia"/>
              </w:rPr>
              <w:t>。</w:t>
            </w:r>
          </w:p>
          <w:p>
            <w:pPr>
              <w:rPr>
                <w:rFonts w:hint="eastAsia"/>
              </w:rPr>
            </w:pPr>
            <w:r>
              <w:rPr>
                <w:rFonts w:hint="eastAsia"/>
                <w:b/>
              </w:rPr>
              <w:t>志愿服务部</w:t>
            </w:r>
            <w:r>
              <w:rPr>
                <w:rFonts w:hint="eastAsia"/>
              </w:rPr>
              <w:t>：负责法律援助中心自身志愿服务活动的开展（思明区法援、思明区仲裁院、法援）；负责法学院志愿服务活动的开启与工时录入；必要时协助其他部门开展活动。</w:t>
            </w:r>
          </w:p>
          <w:p>
            <w:pPr>
              <w:rPr>
                <w:rFonts w:hint="eastAsia"/>
              </w:rPr>
            </w:pPr>
            <w:r>
              <w:rPr>
                <w:rFonts w:hint="eastAsia" w:ascii="宋体" w:hAnsi="宋体" w:eastAsia="宋体" w:cs="宋体"/>
                <w:b/>
                <w:bCs/>
                <w:i w:val="0"/>
                <w:caps w:val="0"/>
                <w:color w:val="000000"/>
                <w:spacing w:val="0"/>
                <w:sz w:val="21"/>
                <w:szCs w:val="21"/>
              </w:rPr>
              <w:t>注：厦门大学大学生法律援助中心同时承担着厦门大学法学院青年志愿者协会的工作。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425" w:hRule="exact"/>
        </w:trPr>
        <w:tc>
          <w:tcPr>
            <w:tcW w:w="294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是否愿意服从调剂</w:t>
            </w:r>
          </w:p>
        </w:tc>
        <w:tc>
          <w:tcPr>
            <w:tcW w:w="6838" w:type="dxa"/>
            <w:gridSpan w:val="5"/>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1、愿意（       ）    2、不愿意（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2410" w:hRule="atLeast"/>
        </w:trPr>
        <w:tc>
          <w:tcPr>
            <w:tcW w:w="294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个人素质说明</w:t>
            </w:r>
          </w:p>
        </w:tc>
        <w:tc>
          <w:tcPr>
            <w:tcW w:w="6838" w:type="dxa"/>
            <w:gridSpan w:val="5"/>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5" w:type="dxa"/>
          <w:trHeight w:val="2069" w:hRule="atLeast"/>
        </w:trPr>
        <w:tc>
          <w:tcPr>
            <w:tcW w:w="294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主要工作经历</w:t>
            </w:r>
          </w:p>
        </w:tc>
        <w:tc>
          <w:tcPr>
            <w:tcW w:w="6838" w:type="dxa"/>
            <w:gridSpan w:val="5"/>
            <w:tcBorders>
              <w:top w:val="single" w:color="auto" w:sz="4" w:space="0"/>
              <w:left w:val="single" w:color="auto" w:sz="4" w:space="0"/>
              <w:bottom w:val="single" w:color="auto" w:sz="4" w:space="0"/>
              <w:right w:val="single" w:color="auto" w:sz="4" w:space="0"/>
            </w:tcBorders>
            <w:vAlign w:val="top"/>
          </w:tcPr>
          <w:p>
            <w:pPr>
              <w:rPr>
                <w:rFonts w:hint="eastAsia"/>
              </w:rPr>
            </w:pPr>
          </w:p>
        </w:tc>
      </w:tr>
    </w:tbl>
    <w:p>
      <w:pPr>
        <w:rPr>
          <w:rFonts w:hint="eastAsia"/>
        </w:rPr>
      </w:pPr>
      <w:r>
        <w:rPr>
          <w:rFonts w:hint="eastAsia"/>
        </w:rPr>
        <w:t>请各位有意向报名的同学</w:t>
      </w:r>
      <w:bookmarkStart w:id="0" w:name="_GoBack"/>
      <w:bookmarkEnd w:id="0"/>
      <w:r>
        <w:rPr>
          <w:rFonts w:hint="eastAsia"/>
        </w:rPr>
        <w:t>按要求填写完毕发送到：</w:t>
      </w:r>
      <w:r>
        <w:fldChar w:fldCharType="begin"/>
      </w:r>
      <w:r>
        <w:instrText xml:space="preserve">HYPERLINK "mailto:xmulaw2014@163.com" </w:instrText>
      </w:r>
      <w:r>
        <w:fldChar w:fldCharType="separate"/>
      </w:r>
      <w:r>
        <w:rPr>
          <w:rStyle w:val="5"/>
          <w:rFonts w:hint="eastAsia"/>
        </w:rPr>
        <w:t>xmulaw2014@163.com</w:t>
      </w:r>
      <w:r>
        <w:fldChar w:fldCharType="end"/>
      </w:r>
    </w:p>
    <w:p>
      <w:pPr>
        <w:rPr>
          <w:rFonts w:hint="eastAsia"/>
        </w:rPr>
      </w:pPr>
      <w:r>
        <w:rPr>
          <w:rFonts w:hint="eastAsia"/>
        </w:rPr>
        <w:t>截止时间：2014年11月</w:t>
      </w:r>
      <w:r>
        <w:rPr>
          <w:rFonts w:hint="eastAsia"/>
          <w:lang w:val="en-US" w:eastAsia="zh-CN"/>
        </w:rPr>
        <w:t>8</w:t>
      </w:r>
      <w:r>
        <w:rPr>
          <w:rFonts w:hint="eastAsia"/>
        </w:rPr>
        <w:t>日（周</w:t>
      </w:r>
      <w:r>
        <w:rPr>
          <w:rFonts w:hint="eastAsia"/>
          <w:lang w:eastAsia="zh-CN"/>
        </w:rPr>
        <w:t>六</w:t>
      </w:r>
      <w:r>
        <w:rPr>
          <w:rFonts w:hint="eastAsia"/>
        </w:rPr>
        <w:t>）24：00</w:t>
      </w:r>
    </w:p>
    <w:p>
      <w:pPr>
        <w:rPr>
          <w:rFonts w:hint="eastAsia"/>
        </w:rPr>
      </w:pPr>
      <w:r>
        <w:rPr>
          <w:rFonts w:hint="eastAsia"/>
        </w:rPr>
        <w:t>咨询电话：张</w:t>
      </w:r>
      <w:r>
        <w:rPr>
          <w:rFonts w:hint="eastAsia"/>
          <w:lang w:eastAsia="zh-CN"/>
        </w:rPr>
        <w:t>同学</w:t>
      </w:r>
      <w:r>
        <w:rPr>
          <w:rFonts w:hint="eastAsia"/>
        </w:rPr>
        <w:t xml:space="preserve">  18805927391</w:t>
      </w:r>
    </w:p>
    <w:sectPr>
      <w:headerReference r:id="rId4" w:type="default"/>
      <w:footerReference r:id="rId6" w:type="default"/>
      <w:headerReference r:id="rId5" w:type="even"/>
      <w:footerReference r:id="rId7" w:type="even"/>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hint="eastAsia"/>
      </w:rPr>
    </w:pPr>
    <w:r>
      <w:rPr>
        <w:rFonts w:hint="eastAsia"/>
      </w:rPr>
      <w:t>关注社会，积极参与；以所学回报社会，让人人享有正义。</w:t>
    </w:r>
  </w:p>
  <w:p>
    <w:pPr>
      <w:pStyle w:val="2"/>
      <w:jc w:val="center"/>
      <w:rPr>
        <w:rFonts w:hint="eastAsia"/>
      </w:rPr>
    </w:pPr>
    <w:r>
      <w:rPr>
        <w:rFonts w:hint="eastAsia"/>
      </w:rPr>
      <w:t>感谢您对法律援助工作的支持！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lang w:val="zh-CN"/>
      </w:rPr>
      <w:t>[键入文字][键入文字][键入文字]</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rPr>
    </w:pPr>
  </w:p>
  <w:p>
    <w:pPr>
      <w:pStyle w:val="3"/>
    </w:pPr>
    <w:r>
      <w:rPr>
        <w:rFonts w:hint="eastAsia"/>
      </w:rPr>
      <w:t>厦门大学大学生法律援助中心</w:t>
    </w:r>
    <w:r>
      <w:rPr>
        <w:rFonts w:hint="eastAsia"/>
        <w:lang w:eastAsia="zh-CN"/>
      </w:rPr>
      <w:t>、厦门大学法学院青年志愿者协会</w:t>
    </w:r>
    <w:r>
      <w:rPr>
        <w:rFonts w:hint="eastAsia"/>
      </w:rPr>
      <w:t>欢迎你</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[键入文字][键入文字][键入文字]</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evenAndOddHeaders w:val="1"/>
  <w:drawingGridHorizontalSpacing w:val="0"/>
  <w:drawingGridVerticalSpacing w:val="423"/>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6">
    <w:name w:val="页眉字符"/>
    <w:basedOn w:val="4"/>
    <w:link w:val="3"/>
    <w:uiPriority w:val="99"/>
    <w:rPr>
      <w:rFonts w:ascii="Times New Roman" w:hAnsi="Times New Roman" w:eastAsia="宋体" w:cs="Times New Roman"/>
      <w:sz w:val="18"/>
      <w:szCs w:val="18"/>
    </w:rPr>
  </w:style>
  <w:style w:type="character" w:customStyle="1" w:styleId="7">
    <w:name w:val="页脚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607</Characters>
  <Lines>5</Lines>
  <Paragraphs>1</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2014-10-31T11:14:00Z</dcterms:created>
  <dc:creator>凤玲 杨</dc:creator>
  <cp:lastModifiedBy>Administrator</cp:lastModifiedBy>
  <dcterms:modified xsi:type="dcterms:W3CDTF">2014-11-02T04:23:12Z</dcterms:modified>
  <dc:title>第十四届厦门大学大学生法律援助中心干事报名表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