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DC9" w:rsidRPr="008802CB" w:rsidRDefault="00777DC9" w:rsidP="008802CB">
      <w:pPr>
        <w:spacing w:line="360" w:lineRule="auto"/>
        <w:rPr>
          <w:rFonts w:cs="Times New Roman"/>
          <w:sz w:val="24"/>
          <w:szCs w:val="24"/>
        </w:rPr>
      </w:pPr>
    </w:p>
    <w:p w:rsidR="00777DC9" w:rsidRPr="008802CB" w:rsidRDefault="00777DC9" w:rsidP="008802CB">
      <w:pPr>
        <w:spacing w:line="360" w:lineRule="auto"/>
        <w:jc w:val="center"/>
        <w:rPr>
          <w:rFonts w:eastAsia="黑体" w:cs="Times New Roman"/>
          <w:sz w:val="36"/>
          <w:szCs w:val="36"/>
        </w:rPr>
      </w:pPr>
      <w:r w:rsidRPr="008802CB">
        <w:rPr>
          <w:rFonts w:eastAsia="黑体" w:cs="黑体" w:hint="eastAsia"/>
          <w:sz w:val="36"/>
          <w:szCs w:val="36"/>
        </w:rPr>
        <w:t>撰写滕</w:t>
      </w:r>
      <w:r w:rsidRPr="008802CB">
        <w:rPr>
          <w:rFonts w:eastAsia="黑体"/>
          <w:sz w:val="36"/>
          <w:szCs w:val="36"/>
        </w:rPr>
        <w:t>XX</w:t>
      </w:r>
      <w:r w:rsidRPr="008802CB">
        <w:rPr>
          <w:rFonts w:eastAsia="黑体" w:cs="黑体" w:hint="eastAsia"/>
          <w:sz w:val="36"/>
          <w:szCs w:val="36"/>
        </w:rPr>
        <w:t>涉嫌盗窃案一审判决书</w:t>
      </w:r>
    </w:p>
    <w:p w:rsidR="00777DC9" w:rsidRPr="008802CB" w:rsidRDefault="00777DC9" w:rsidP="008802CB">
      <w:pPr>
        <w:spacing w:line="360" w:lineRule="auto"/>
        <w:rPr>
          <w:rFonts w:cs="Times New Roman"/>
          <w:sz w:val="24"/>
          <w:szCs w:val="24"/>
        </w:rPr>
      </w:pPr>
    </w:p>
    <w:p w:rsidR="00777DC9" w:rsidRPr="008802CB" w:rsidRDefault="00777DC9" w:rsidP="00D04502">
      <w:pPr>
        <w:spacing w:line="360" w:lineRule="auto"/>
        <w:ind w:firstLineChars="200" w:firstLine="31680"/>
        <w:rPr>
          <w:rFonts w:cs="Times New Roman"/>
          <w:sz w:val="24"/>
          <w:szCs w:val="24"/>
        </w:rPr>
      </w:pPr>
      <w:r w:rsidRPr="008802CB">
        <w:rPr>
          <w:rFonts w:cs="宋体" w:hint="eastAsia"/>
          <w:sz w:val="24"/>
          <w:szCs w:val="24"/>
        </w:rPr>
        <w:t>根据以下本案涉及的材料（素材），撰写一份内容完整并且符合要求、格式规范的一审判决书。</w:t>
      </w:r>
    </w:p>
    <w:p w:rsidR="00777DC9" w:rsidRPr="008802CB" w:rsidRDefault="00777DC9" w:rsidP="00D04502">
      <w:pPr>
        <w:spacing w:line="360" w:lineRule="auto"/>
        <w:ind w:firstLineChars="200" w:firstLine="31680"/>
        <w:rPr>
          <w:rFonts w:cs="Times New Roman"/>
          <w:sz w:val="24"/>
          <w:szCs w:val="24"/>
        </w:rPr>
      </w:pPr>
    </w:p>
    <w:p w:rsidR="00777DC9" w:rsidRPr="00B040FD" w:rsidRDefault="00777DC9" w:rsidP="00D04502">
      <w:pPr>
        <w:spacing w:line="360" w:lineRule="auto"/>
        <w:ind w:firstLineChars="200" w:firstLine="31680"/>
        <w:rPr>
          <w:rFonts w:ascii="黑体" w:eastAsia="黑体" w:hAnsi="黑体" w:cs="Times New Roman"/>
          <w:sz w:val="30"/>
          <w:szCs w:val="30"/>
        </w:rPr>
      </w:pPr>
      <w:r w:rsidRPr="00B040FD">
        <w:rPr>
          <w:rFonts w:ascii="黑体" w:eastAsia="黑体" w:hAnsi="黑体" w:cs="黑体" w:hint="eastAsia"/>
          <w:sz w:val="30"/>
          <w:szCs w:val="30"/>
        </w:rPr>
        <w:t>一、案件材料</w:t>
      </w:r>
    </w:p>
    <w:p w:rsidR="00777DC9" w:rsidRPr="008802CB" w:rsidRDefault="00777DC9" w:rsidP="008802CB">
      <w:pPr>
        <w:spacing w:line="360" w:lineRule="auto"/>
        <w:rPr>
          <w:rFonts w:cs="Times New Roman"/>
          <w:sz w:val="24"/>
          <w:szCs w:val="24"/>
        </w:rPr>
      </w:pPr>
    </w:p>
    <w:p w:rsidR="00777DC9" w:rsidRPr="008802CB" w:rsidRDefault="00777DC9" w:rsidP="008802CB">
      <w:pPr>
        <w:pStyle w:val="ListParagraph"/>
        <w:numPr>
          <w:ilvl w:val="0"/>
          <w:numId w:val="2"/>
        </w:numPr>
        <w:spacing w:line="360" w:lineRule="auto"/>
        <w:ind w:firstLineChars="0"/>
        <w:rPr>
          <w:rFonts w:cs="Times New Roman"/>
          <w:b/>
          <w:bCs/>
          <w:sz w:val="24"/>
          <w:szCs w:val="24"/>
        </w:rPr>
      </w:pPr>
      <w:r w:rsidRPr="008802CB">
        <w:rPr>
          <w:rFonts w:cs="宋体" w:hint="eastAsia"/>
          <w:b/>
          <w:bCs/>
          <w:sz w:val="24"/>
          <w:szCs w:val="24"/>
        </w:rPr>
        <w:t>公诉机关和当事人的基本情况</w:t>
      </w:r>
    </w:p>
    <w:p w:rsidR="00777DC9" w:rsidRPr="008802CB" w:rsidRDefault="00777DC9" w:rsidP="00B040FD">
      <w:pPr>
        <w:spacing w:line="360" w:lineRule="auto"/>
        <w:rPr>
          <w:rFonts w:cs="Times New Roman"/>
          <w:sz w:val="24"/>
          <w:szCs w:val="24"/>
        </w:rPr>
      </w:pPr>
      <w:r>
        <w:rPr>
          <w:sz w:val="24"/>
          <w:szCs w:val="24"/>
        </w:rPr>
        <w:t xml:space="preserve">    </w:t>
      </w:r>
      <w:r w:rsidRPr="008802CB">
        <w:rPr>
          <w:rFonts w:cs="宋体" w:hint="eastAsia"/>
          <w:sz w:val="24"/>
          <w:szCs w:val="24"/>
        </w:rPr>
        <w:t>公诉机关：</w:t>
      </w:r>
      <w:r w:rsidRPr="008802CB">
        <w:rPr>
          <w:sz w:val="24"/>
          <w:szCs w:val="24"/>
        </w:rPr>
        <w:t>G</w:t>
      </w:r>
      <w:r w:rsidRPr="008802CB">
        <w:rPr>
          <w:rFonts w:cs="宋体" w:hint="eastAsia"/>
          <w:sz w:val="24"/>
          <w:szCs w:val="24"/>
        </w:rPr>
        <w:t>省</w:t>
      </w:r>
      <w:r w:rsidRPr="008802CB">
        <w:rPr>
          <w:sz w:val="24"/>
          <w:szCs w:val="24"/>
        </w:rPr>
        <w:t>C</w:t>
      </w:r>
      <w:r w:rsidRPr="008802CB">
        <w:rPr>
          <w:rFonts w:cs="宋体" w:hint="eastAsia"/>
          <w:sz w:val="24"/>
          <w:szCs w:val="24"/>
        </w:rPr>
        <w:t>县人民检察院</w:t>
      </w:r>
    </w:p>
    <w:p w:rsidR="00777DC9" w:rsidRPr="008802CB" w:rsidRDefault="00777DC9" w:rsidP="00D04502">
      <w:pPr>
        <w:spacing w:line="360" w:lineRule="auto"/>
        <w:ind w:firstLineChars="200" w:firstLine="31680"/>
        <w:rPr>
          <w:rFonts w:ascii="sinSun" w:hAnsi="sinSun" w:cs="sinSun"/>
          <w:color w:val="353535"/>
          <w:sz w:val="24"/>
          <w:szCs w:val="24"/>
        </w:rPr>
      </w:pPr>
      <w:r w:rsidRPr="008802CB">
        <w:rPr>
          <w:rFonts w:cs="宋体" w:hint="eastAsia"/>
          <w:sz w:val="24"/>
          <w:szCs w:val="24"/>
        </w:rPr>
        <w:t>被告人：滕</w:t>
      </w:r>
      <w:r w:rsidRPr="008802CB">
        <w:rPr>
          <w:sz w:val="24"/>
          <w:szCs w:val="24"/>
        </w:rPr>
        <w:t>XX</w:t>
      </w:r>
      <w:r w:rsidRPr="008802CB">
        <w:rPr>
          <w:rFonts w:cs="宋体" w:hint="eastAsia"/>
          <w:sz w:val="24"/>
          <w:szCs w:val="24"/>
        </w:rPr>
        <w:t>（</w:t>
      </w:r>
      <w:r w:rsidRPr="008802CB">
        <w:rPr>
          <w:rFonts w:ascii="sinSun" w:hAnsi="sinSun" w:cs="宋体" w:hint="eastAsia"/>
          <w:color w:val="353535"/>
          <w:sz w:val="24"/>
          <w:szCs w:val="24"/>
        </w:rPr>
        <w:t>性别、出生年月日、民族、籍贯、职业或工作单位和职务、住址等基本情况略）。</w:t>
      </w:r>
    </w:p>
    <w:p w:rsidR="00777DC9" w:rsidRPr="008802CB" w:rsidRDefault="00777DC9" w:rsidP="00D04502">
      <w:pPr>
        <w:spacing w:line="360" w:lineRule="auto"/>
        <w:ind w:firstLineChars="200" w:firstLine="31680"/>
        <w:rPr>
          <w:rFonts w:cs="Times New Roman"/>
          <w:sz w:val="24"/>
          <w:szCs w:val="24"/>
        </w:rPr>
      </w:pPr>
      <w:r w:rsidRPr="008802CB">
        <w:rPr>
          <w:rFonts w:ascii="sinSun" w:hAnsi="sinSun" w:cs="宋体" w:hint="eastAsia"/>
          <w:color w:val="353535"/>
          <w:sz w:val="24"/>
          <w:szCs w:val="24"/>
        </w:rPr>
        <w:t>辩护人：（略）</w:t>
      </w:r>
    </w:p>
    <w:p w:rsidR="00777DC9" w:rsidRPr="008802CB" w:rsidRDefault="00777DC9" w:rsidP="00D04502">
      <w:pPr>
        <w:spacing w:line="360" w:lineRule="auto"/>
        <w:ind w:firstLineChars="200" w:firstLine="31680"/>
        <w:rPr>
          <w:rFonts w:ascii="sinSun" w:hAnsi="sinSun" w:cs="sinSun"/>
          <w:color w:val="353535"/>
          <w:sz w:val="24"/>
          <w:szCs w:val="24"/>
        </w:rPr>
      </w:pPr>
      <w:r w:rsidRPr="008802CB">
        <w:rPr>
          <w:rFonts w:ascii="sinSun" w:hAnsi="sinSun" w:cs="宋体" w:hint="eastAsia"/>
          <w:color w:val="353535"/>
          <w:sz w:val="24"/>
          <w:szCs w:val="24"/>
        </w:rPr>
        <w:t>被告人：段</w:t>
      </w:r>
      <w:r w:rsidRPr="008802CB">
        <w:rPr>
          <w:sz w:val="24"/>
          <w:szCs w:val="24"/>
        </w:rPr>
        <w:t>XX</w:t>
      </w:r>
      <w:r w:rsidRPr="008802CB">
        <w:rPr>
          <w:rFonts w:cs="宋体" w:hint="eastAsia"/>
          <w:sz w:val="24"/>
          <w:szCs w:val="24"/>
        </w:rPr>
        <w:t>（</w:t>
      </w:r>
      <w:r w:rsidRPr="008802CB">
        <w:rPr>
          <w:rFonts w:ascii="sinSun" w:hAnsi="sinSun" w:cs="宋体" w:hint="eastAsia"/>
          <w:color w:val="353535"/>
          <w:sz w:val="24"/>
          <w:szCs w:val="24"/>
        </w:rPr>
        <w:t>性别、出生年月日、民族、籍贯、职业或工作单位和职务、住址等基本情况略）。</w:t>
      </w:r>
    </w:p>
    <w:p w:rsidR="00777DC9" w:rsidRPr="008802CB" w:rsidRDefault="00777DC9" w:rsidP="00D04502">
      <w:pPr>
        <w:spacing w:line="360" w:lineRule="auto"/>
        <w:ind w:firstLineChars="200" w:firstLine="31680"/>
        <w:rPr>
          <w:rFonts w:ascii="sinSun" w:hAnsi="sinSun" w:cs="sinSun"/>
          <w:color w:val="353535"/>
          <w:sz w:val="24"/>
          <w:szCs w:val="24"/>
        </w:rPr>
      </w:pPr>
      <w:r w:rsidRPr="008802CB">
        <w:rPr>
          <w:rFonts w:ascii="sinSun" w:hAnsi="sinSun" w:cs="宋体" w:hint="eastAsia"/>
          <w:color w:val="353535"/>
          <w:sz w:val="24"/>
          <w:szCs w:val="24"/>
        </w:rPr>
        <w:t>被告人：龚</w:t>
      </w:r>
      <w:r w:rsidRPr="008802CB">
        <w:rPr>
          <w:sz w:val="24"/>
          <w:szCs w:val="24"/>
        </w:rPr>
        <w:t>XX</w:t>
      </w:r>
      <w:r w:rsidRPr="008802CB">
        <w:rPr>
          <w:rFonts w:cs="宋体" w:hint="eastAsia"/>
          <w:sz w:val="24"/>
          <w:szCs w:val="24"/>
        </w:rPr>
        <w:t>（</w:t>
      </w:r>
      <w:r w:rsidRPr="008802CB">
        <w:rPr>
          <w:rFonts w:ascii="sinSun" w:hAnsi="sinSun" w:cs="宋体" w:hint="eastAsia"/>
          <w:color w:val="353535"/>
          <w:sz w:val="24"/>
          <w:szCs w:val="24"/>
        </w:rPr>
        <w:t>性别、出生年月日、民族、籍贯、职业或工作单位和职务、住址等基本情况略）。</w:t>
      </w:r>
    </w:p>
    <w:p w:rsidR="00777DC9" w:rsidRPr="008802CB" w:rsidRDefault="00777DC9" w:rsidP="00D04502">
      <w:pPr>
        <w:spacing w:line="360" w:lineRule="auto"/>
        <w:ind w:firstLineChars="200" w:firstLine="31680"/>
        <w:rPr>
          <w:rFonts w:ascii="sinSun" w:hAnsi="sinSun" w:cs="sinSun"/>
          <w:color w:val="353535"/>
          <w:sz w:val="24"/>
          <w:szCs w:val="24"/>
        </w:rPr>
      </w:pPr>
    </w:p>
    <w:p w:rsidR="00777DC9" w:rsidRDefault="00777DC9" w:rsidP="00FD2113">
      <w:pPr>
        <w:pStyle w:val="ListParagraph"/>
        <w:numPr>
          <w:ilvl w:val="0"/>
          <w:numId w:val="2"/>
        </w:numPr>
        <w:spacing w:line="360" w:lineRule="auto"/>
        <w:ind w:firstLineChars="0"/>
        <w:rPr>
          <w:rFonts w:ascii="sinSun" w:hAnsi="sinSun" w:cs="sinSun"/>
          <w:b/>
          <w:bCs/>
          <w:color w:val="353535"/>
          <w:sz w:val="24"/>
          <w:szCs w:val="24"/>
        </w:rPr>
      </w:pPr>
      <w:r w:rsidRPr="006A1CCF">
        <w:rPr>
          <w:rFonts w:ascii="sinSun" w:hAnsi="sinSun" w:cs="宋体" w:hint="eastAsia"/>
          <w:b/>
          <w:bCs/>
          <w:color w:val="353535"/>
          <w:sz w:val="24"/>
          <w:szCs w:val="24"/>
        </w:rPr>
        <w:t>检察机关的指控</w:t>
      </w:r>
    </w:p>
    <w:p w:rsidR="00777DC9" w:rsidRPr="00FD2113" w:rsidRDefault="00777DC9" w:rsidP="00FD2113">
      <w:pPr>
        <w:spacing w:line="360" w:lineRule="auto"/>
        <w:ind w:left="420"/>
        <w:rPr>
          <w:rFonts w:ascii="sinSun" w:hAnsi="sinSun" w:cs="sinSun"/>
          <w:b/>
          <w:bCs/>
          <w:color w:val="353535"/>
          <w:sz w:val="24"/>
          <w:szCs w:val="24"/>
        </w:rPr>
      </w:pPr>
      <w:r w:rsidRPr="00FD2113">
        <w:rPr>
          <w:sz w:val="24"/>
          <w:szCs w:val="24"/>
        </w:rPr>
        <w:t>G</w:t>
      </w:r>
      <w:r w:rsidRPr="00FD2113">
        <w:rPr>
          <w:rFonts w:cs="宋体" w:hint="eastAsia"/>
          <w:sz w:val="24"/>
          <w:szCs w:val="24"/>
        </w:rPr>
        <w:t>省</w:t>
      </w:r>
      <w:r w:rsidRPr="00FD2113">
        <w:rPr>
          <w:sz w:val="24"/>
          <w:szCs w:val="24"/>
        </w:rPr>
        <w:t>C</w:t>
      </w:r>
      <w:r w:rsidRPr="00FD2113">
        <w:rPr>
          <w:rFonts w:cs="宋体" w:hint="eastAsia"/>
          <w:sz w:val="24"/>
          <w:szCs w:val="24"/>
        </w:rPr>
        <w:t>县人民检察院指控：</w:t>
      </w:r>
    </w:p>
    <w:p w:rsidR="00777DC9" w:rsidRPr="008802CB" w:rsidRDefault="00777DC9" w:rsidP="00D04502">
      <w:pPr>
        <w:spacing w:line="360" w:lineRule="auto"/>
        <w:ind w:firstLineChars="200" w:firstLine="31680"/>
        <w:rPr>
          <w:rFonts w:cs="Times New Roman"/>
          <w:sz w:val="24"/>
          <w:szCs w:val="24"/>
        </w:rPr>
      </w:pPr>
      <w:r w:rsidRPr="008802CB">
        <w:rPr>
          <w:sz w:val="24"/>
          <w:szCs w:val="24"/>
        </w:rPr>
        <w:t>2007</w:t>
      </w:r>
      <w:r w:rsidRPr="008802CB">
        <w:rPr>
          <w:rFonts w:cs="宋体" w:hint="eastAsia"/>
          <w:sz w:val="24"/>
          <w:szCs w:val="24"/>
        </w:rPr>
        <w:t>年</w:t>
      </w:r>
      <w:r w:rsidRPr="008802CB">
        <w:rPr>
          <w:sz w:val="24"/>
          <w:szCs w:val="24"/>
        </w:rPr>
        <w:t>6</w:t>
      </w:r>
      <w:r w:rsidRPr="008802CB">
        <w:rPr>
          <w:rFonts w:cs="宋体" w:hint="eastAsia"/>
          <w:sz w:val="24"/>
          <w:szCs w:val="24"/>
        </w:rPr>
        <w:t>月至</w:t>
      </w:r>
      <w:r w:rsidRPr="008802CB">
        <w:rPr>
          <w:sz w:val="24"/>
          <w:szCs w:val="24"/>
        </w:rPr>
        <w:t>2008</w:t>
      </w:r>
      <w:r w:rsidRPr="008802CB">
        <w:rPr>
          <w:rFonts w:cs="宋体" w:hint="eastAsia"/>
          <w:sz w:val="24"/>
          <w:szCs w:val="24"/>
        </w:rPr>
        <w:t>年</w:t>
      </w:r>
      <w:r w:rsidRPr="008802CB">
        <w:rPr>
          <w:sz w:val="24"/>
          <w:szCs w:val="24"/>
        </w:rPr>
        <w:t>11</w:t>
      </w:r>
      <w:r w:rsidRPr="008802CB">
        <w:rPr>
          <w:rFonts w:cs="宋体" w:hint="eastAsia"/>
          <w:sz w:val="24"/>
          <w:szCs w:val="24"/>
        </w:rPr>
        <w:t>月，被告人滕</w:t>
      </w:r>
      <w:r w:rsidRPr="008802CB">
        <w:rPr>
          <w:sz w:val="24"/>
          <w:szCs w:val="24"/>
        </w:rPr>
        <w:t>XX</w:t>
      </w:r>
      <w:r w:rsidRPr="008802CB">
        <w:rPr>
          <w:rFonts w:cs="宋体" w:hint="eastAsia"/>
          <w:sz w:val="24"/>
          <w:szCs w:val="24"/>
        </w:rPr>
        <w:t>多次窜至位于</w:t>
      </w:r>
      <w:r w:rsidRPr="008802CB">
        <w:rPr>
          <w:sz w:val="24"/>
          <w:szCs w:val="24"/>
        </w:rPr>
        <w:t>C</w:t>
      </w:r>
      <w:r w:rsidRPr="008802CB">
        <w:rPr>
          <w:rFonts w:cs="宋体" w:hint="eastAsia"/>
          <w:sz w:val="24"/>
          <w:szCs w:val="24"/>
        </w:rPr>
        <w:t>县</w:t>
      </w:r>
      <w:r w:rsidRPr="008802CB">
        <w:rPr>
          <w:sz w:val="24"/>
          <w:szCs w:val="24"/>
        </w:rPr>
        <w:t>XX</w:t>
      </w:r>
      <w:r w:rsidRPr="008802CB">
        <w:rPr>
          <w:rFonts w:cs="宋体" w:hint="eastAsia"/>
          <w:sz w:val="24"/>
          <w:szCs w:val="24"/>
        </w:rPr>
        <w:t>乡</w:t>
      </w:r>
      <w:r w:rsidRPr="008802CB">
        <w:rPr>
          <w:sz w:val="24"/>
          <w:szCs w:val="24"/>
        </w:rPr>
        <w:t>XX</w:t>
      </w:r>
      <w:r w:rsidRPr="008802CB">
        <w:rPr>
          <w:rFonts w:cs="宋体" w:hint="eastAsia"/>
          <w:sz w:val="24"/>
          <w:szCs w:val="24"/>
        </w:rPr>
        <w:t>村的</w:t>
      </w:r>
      <w:r w:rsidRPr="008802CB">
        <w:rPr>
          <w:sz w:val="24"/>
          <w:szCs w:val="24"/>
        </w:rPr>
        <w:t>A</w:t>
      </w:r>
      <w:r w:rsidRPr="008802CB">
        <w:rPr>
          <w:rFonts w:cs="宋体" w:hint="eastAsia"/>
          <w:sz w:val="24"/>
          <w:szCs w:val="24"/>
        </w:rPr>
        <w:t>高尔夫度假中心球场，将高尔夫球场内的价值</w:t>
      </w:r>
      <w:r>
        <w:rPr>
          <w:sz w:val="24"/>
          <w:szCs w:val="24"/>
        </w:rPr>
        <w:t>15</w:t>
      </w:r>
      <w:r w:rsidRPr="008802CB">
        <w:rPr>
          <w:sz w:val="24"/>
          <w:szCs w:val="24"/>
        </w:rPr>
        <w:t>513</w:t>
      </w:r>
      <w:r w:rsidRPr="008802CB">
        <w:rPr>
          <w:rFonts w:cs="宋体" w:hint="eastAsia"/>
          <w:sz w:val="24"/>
          <w:szCs w:val="24"/>
        </w:rPr>
        <w:t>元的高尔夫球</w:t>
      </w:r>
      <w:r>
        <w:rPr>
          <w:sz w:val="24"/>
          <w:szCs w:val="24"/>
        </w:rPr>
        <w:t>1249</w:t>
      </w:r>
      <w:r w:rsidRPr="008802CB">
        <w:rPr>
          <w:rFonts w:cs="宋体" w:hint="eastAsia"/>
          <w:sz w:val="24"/>
          <w:szCs w:val="24"/>
        </w:rPr>
        <w:t>个盗走。案发后，在被告人滕</w:t>
      </w:r>
      <w:r w:rsidRPr="008802CB">
        <w:rPr>
          <w:sz w:val="24"/>
          <w:szCs w:val="24"/>
        </w:rPr>
        <w:t>XX</w:t>
      </w:r>
      <w:r w:rsidRPr="008802CB">
        <w:rPr>
          <w:rFonts w:cs="宋体" w:hint="eastAsia"/>
          <w:sz w:val="24"/>
          <w:szCs w:val="24"/>
        </w:rPr>
        <w:t>家中追缴高尔夫球</w:t>
      </w:r>
      <w:r w:rsidRPr="008802CB">
        <w:rPr>
          <w:sz w:val="24"/>
          <w:szCs w:val="24"/>
        </w:rPr>
        <w:t>699</w:t>
      </w:r>
      <w:r w:rsidRPr="008802CB">
        <w:rPr>
          <w:rFonts w:cs="宋体" w:hint="eastAsia"/>
          <w:sz w:val="24"/>
          <w:szCs w:val="24"/>
        </w:rPr>
        <w:t>个。</w:t>
      </w:r>
      <w:r w:rsidRPr="008802CB">
        <w:rPr>
          <w:sz w:val="24"/>
          <w:szCs w:val="24"/>
        </w:rPr>
        <w:t>2007</w:t>
      </w:r>
      <w:r w:rsidRPr="008802CB">
        <w:rPr>
          <w:rFonts w:cs="宋体" w:hint="eastAsia"/>
          <w:sz w:val="24"/>
          <w:szCs w:val="24"/>
        </w:rPr>
        <w:t>年</w:t>
      </w:r>
      <w:r w:rsidRPr="008802CB">
        <w:rPr>
          <w:sz w:val="24"/>
          <w:szCs w:val="24"/>
        </w:rPr>
        <w:t>7</w:t>
      </w:r>
      <w:r w:rsidRPr="008802CB">
        <w:rPr>
          <w:rFonts w:cs="宋体" w:hint="eastAsia"/>
          <w:sz w:val="24"/>
          <w:szCs w:val="24"/>
        </w:rPr>
        <w:t>月和</w:t>
      </w:r>
      <w:r w:rsidRPr="008802CB">
        <w:rPr>
          <w:sz w:val="24"/>
          <w:szCs w:val="24"/>
        </w:rPr>
        <w:t>9</w:t>
      </w:r>
      <w:r w:rsidRPr="008802CB">
        <w:rPr>
          <w:rFonts w:cs="宋体" w:hint="eastAsia"/>
          <w:sz w:val="24"/>
          <w:szCs w:val="24"/>
        </w:rPr>
        <w:t>月，被告人滕</w:t>
      </w:r>
      <w:r w:rsidRPr="008802CB">
        <w:rPr>
          <w:sz w:val="24"/>
          <w:szCs w:val="24"/>
        </w:rPr>
        <w:t>XX</w:t>
      </w:r>
      <w:r w:rsidRPr="008802CB">
        <w:rPr>
          <w:rFonts w:cs="宋体" w:hint="eastAsia"/>
          <w:sz w:val="24"/>
          <w:szCs w:val="24"/>
        </w:rPr>
        <w:t>两次将所盗的价值</w:t>
      </w:r>
      <w:r w:rsidRPr="008802CB">
        <w:rPr>
          <w:sz w:val="24"/>
          <w:szCs w:val="24"/>
        </w:rPr>
        <w:t>750</w:t>
      </w:r>
      <w:r w:rsidRPr="008802CB">
        <w:rPr>
          <w:rFonts w:cs="宋体" w:hint="eastAsia"/>
          <w:sz w:val="24"/>
          <w:szCs w:val="24"/>
        </w:rPr>
        <w:t>元的高尔夫球</w:t>
      </w:r>
      <w:r w:rsidRPr="008802CB">
        <w:rPr>
          <w:sz w:val="24"/>
          <w:szCs w:val="24"/>
        </w:rPr>
        <w:t>150</w:t>
      </w:r>
      <w:r w:rsidRPr="008802CB">
        <w:rPr>
          <w:rFonts w:cs="宋体" w:hint="eastAsia"/>
          <w:sz w:val="24"/>
          <w:szCs w:val="24"/>
        </w:rPr>
        <w:t>个低价销赃给被告人龚</w:t>
      </w:r>
      <w:r w:rsidRPr="008802CB">
        <w:rPr>
          <w:sz w:val="24"/>
          <w:szCs w:val="24"/>
        </w:rPr>
        <w:t>XX</w:t>
      </w:r>
      <w:r w:rsidRPr="008802CB">
        <w:rPr>
          <w:rFonts w:cs="宋体" w:hint="eastAsia"/>
          <w:sz w:val="24"/>
          <w:szCs w:val="24"/>
        </w:rPr>
        <w:t>，获赃款</w:t>
      </w:r>
      <w:r w:rsidRPr="008802CB">
        <w:rPr>
          <w:sz w:val="24"/>
          <w:szCs w:val="24"/>
        </w:rPr>
        <w:t>410</w:t>
      </w:r>
      <w:r w:rsidRPr="008802CB">
        <w:rPr>
          <w:rFonts w:cs="宋体" w:hint="eastAsia"/>
          <w:sz w:val="24"/>
          <w:szCs w:val="24"/>
        </w:rPr>
        <w:t>元。</w:t>
      </w:r>
      <w:r w:rsidRPr="008802CB">
        <w:rPr>
          <w:sz w:val="24"/>
          <w:szCs w:val="24"/>
        </w:rPr>
        <w:t>2008</w:t>
      </w:r>
      <w:r w:rsidRPr="008802CB">
        <w:rPr>
          <w:rFonts w:cs="宋体" w:hint="eastAsia"/>
          <w:sz w:val="24"/>
          <w:szCs w:val="24"/>
        </w:rPr>
        <w:t>年</w:t>
      </w:r>
      <w:r w:rsidRPr="008802CB">
        <w:rPr>
          <w:sz w:val="24"/>
          <w:szCs w:val="24"/>
        </w:rPr>
        <w:t>8</w:t>
      </w:r>
      <w:r w:rsidRPr="008802CB">
        <w:rPr>
          <w:rFonts w:cs="宋体" w:hint="eastAsia"/>
          <w:sz w:val="24"/>
          <w:szCs w:val="24"/>
        </w:rPr>
        <w:t>月，被告人滕</w:t>
      </w:r>
      <w:r w:rsidRPr="008802CB">
        <w:rPr>
          <w:sz w:val="24"/>
          <w:szCs w:val="24"/>
        </w:rPr>
        <w:t>XX</w:t>
      </w:r>
      <w:r w:rsidRPr="008802CB">
        <w:rPr>
          <w:rFonts w:cs="宋体" w:hint="eastAsia"/>
          <w:sz w:val="24"/>
          <w:szCs w:val="24"/>
        </w:rPr>
        <w:t>将所盗的价值</w:t>
      </w:r>
      <w:r w:rsidRPr="008802CB">
        <w:rPr>
          <w:sz w:val="24"/>
          <w:szCs w:val="24"/>
        </w:rPr>
        <w:t>6781</w:t>
      </w:r>
      <w:r w:rsidRPr="008802CB">
        <w:rPr>
          <w:rFonts w:cs="宋体" w:hint="eastAsia"/>
          <w:sz w:val="24"/>
          <w:szCs w:val="24"/>
        </w:rPr>
        <w:t>元的高尔夫球</w:t>
      </w:r>
      <w:r w:rsidRPr="008802CB">
        <w:rPr>
          <w:sz w:val="24"/>
          <w:szCs w:val="24"/>
        </w:rPr>
        <w:t>400</w:t>
      </w:r>
      <w:r w:rsidRPr="008802CB">
        <w:rPr>
          <w:rFonts w:cs="宋体" w:hint="eastAsia"/>
          <w:sz w:val="24"/>
          <w:szCs w:val="24"/>
        </w:rPr>
        <w:t>个低价销赃给被告人段</w:t>
      </w:r>
      <w:r w:rsidRPr="008802CB">
        <w:rPr>
          <w:sz w:val="24"/>
          <w:szCs w:val="24"/>
        </w:rPr>
        <w:t>XX</w:t>
      </w:r>
      <w:r w:rsidRPr="008802CB">
        <w:rPr>
          <w:rFonts w:cs="宋体" w:hint="eastAsia"/>
          <w:sz w:val="24"/>
          <w:szCs w:val="24"/>
        </w:rPr>
        <w:t>，获赃款</w:t>
      </w:r>
      <w:r w:rsidRPr="008802CB">
        <w:rPr>
          <w:sz w:val="24"/>
          <w:szCs w:val="24"/>
        </w:rPr>
        <w:t>600</w:t>
      </w:r>
      <w:r w:rsidRPr="008802CB">
        <w:rPr>
          <w:rFonts w:cs="宋体" w:hint="eastAsia"/>
          <w:sz w:val="24"/>
          <w:szCs w:val="24"/>
        </w:rPr>
        <w:t>元。</w:t>
      </w:r>
    </w:p>
    <w:p w:rsidR="00777DC9" w:rsidRPr="008802CB" w:rsidRDefault="00777DC9" w:rsidP="00D04502">
      <w:pPr>
        <w:spacing w:line="360" w:lineRule="auto"/>
        <w:ind w:firstLineChars="200" w:firstLine="31680"/>
        <w:rPr>
          <w:rFonts w:cs="Times New Roman"/>
          <w:sz w:val="24"/>
          <w:szCs w:val="24"/>
        </w:rPr>
      </w:pPr>
      <w:r w:rsidRPr="008802CB">
        <w:rPr>
          <w:rFonts w:cs="宋体" w:hint="eastAsia"/>
          <w:sz w:val="24"/>
          <w:szCs w:val="24"/>
        </w:rPr>
        <w:t>另查明，</w:t>
      </w:r>
      <w:r w:rsidRPr="008802CB">
        <w:rPr>
          <w:sz w:val="24"/>
          <w:szCs w:val="24"/>
        </w:rPr>
        <w:t>2008</w:t>
      </w:r>
      <w:r w:rsidRPr="008802CB">
        <w:rPr>
          <w:rFonts w:cs="宋体" w:hint="eastAsia"/>
          <w:sz w:val="24"/>
          <w:szCs w:val="24"/>
        </w:rPr>
        <w:t>年</w:t>
      </w:r>
      <w:r w:rsidRPr="008802CB">
        <w:rPr>
          <w:sz w:val="24"/>
          <w:szCs w:val="24"/>
        </w:rPr>
        <w:t>12</w:t>
      </w:r>
      <w:r w:rsidRPr="008802CB">
        <w:rPr>
          <w:rFonts w:cs="宋体" w:hint="eastAsia"/>
          <w:sz w:val="24"/>
          <w:szCs w:val="24"/>
        </w:rPr>
        <w:t>月</w:t>
      </w:r>
      <w:r w:rsidRPr="008802CB">
        <w:rPr>
          <w:sz w:val="24"/>
          <w:szCs w:val="24"/>
        </w:rPr>
        <w:t>26</w:t>
      </w:r>
      <w:r w:rsidRPr="008802CB">
        <w:rPr>
          <w:rFonts w:cs="宋体" w:hint="eastAsia"/>
          <w:sz w:val="24"/>
          <w:szCs w:val="24"/>
        </w:rPr>
        <w:t>日，被告人滕</w:t>
      </w:r>
      <w:r w:rsidRPr="008802CB">
        <w:rPr>
          <w:sz w:val="24"/>
          <w:szCs w:val="24"/>
        </w:rPr>
        <w:t>XX</w:t>
      </w:r>
      <w:r w:rsidRPr="008802CB">
        <w:rPr>
          <w:rFonts w:cs="宋体" w:hint="eastAsia"/>
          <w:sz w:val="24"/>
          <w:szCs w:val="24"/>
        </w:rPr>
        <w:t>已退赔</w:t>
      </w:r>
      <w:r w:rsidRPr="008802CB">
        <w:rPr>
          <w:sz w:val="24"/>
          <w:szCs w:val="24"/>
        </w:rPr>
        <w:t>A</w:t>
      </w:r>
      <w:r w:rsidRPr="008802CB">
        <w:rPr>
          <w:rFonts w:cs="宋体" w:hint="eastAsia"/>
          <w:sz w:val="24"/>
          <w:szCs w:val="24"/>
        </w:rPr>
        <w:t>高尔夫球度假中心球场损失</w:t>
      </w:r>
      <w:r w:rsidRPr="008802CB">
        <w:rPr>
          <w:sz w:val="24"/>
          <w:szCs w:val="24"/>
        </w:rPr>
        <w:t>9681</w:t>
      </w:r>
      <w:r w:rsidRPr="008802CB">
        <w:rPr>
          <w:rFonts w:cs="宋体" w:hint="eastAsia"/>
          <w:sz w:val="24"/>
          <w:szCs w:val="24"/>
        </w:rPr>
        <w:t>元。</w:t>
      </w:r>
    </w:p>
    <w:p w:rsidR="00777DC9" w:rsidRPr="008802CB" w:rsidRDefault="00777DC9" w:rsidP="00D04502">
      <w:pPr>
        <w:spacing w:line="360" w:lineRule="auto"/>
        <w:ind w:firstLineChars="200" w:firstLine="31680"/>
        <w:rPr>
          <w:rFonts w:cs="Times New Roman"/>
          <w:sz w:val="24"/>
          <w:szCs w:val="24"/>
        </w:rPr>
      </w:pPr>
      <w:r w:rsidRPr="008802CB">
        <w:rPr>
          <w:rFonts w:cs="宋体" w:hint="eastAsia"/>
          <w:sz w:val="24"/>
          <w:szCs w:val="24"/>
        </w:rPr>
        <w:t>根据上述事实，检察机关认为被告人滕</w:t>
      </w:r>
      <w:r w:rsidRPr="008802CB">
        <w:rPr>
          <w:sz w:val="24"/>
          <w:szCs w:val="24"/>
        </w:rPr>
        <w:t>XX</w:t>
      </w:r>
      <w:r w:rsidRPr="008802CB">
        <w:rPr>
          <w:rFonts w:cs="宋体" w:hint="eastAsia"/>
          <w:sz w:val="24"/>
          <w:szCs w:val="24"/>
        </w:rPr>
        <w:t>的行为构成盗窃罪，被告人段</w:t>
      </w:r>
      <w:r w:rsidRPr="008802CB">
        <w:rPr>
          <w:sz w:val="24"/>
          <w:szCs w:val="24"/>
        </w:rPr>
        <w:t>XX</w:t>
      </w:r>
      <w:r w:rsidRPr="008802CB">
        <w:rPr>
          <w:rFonts w:cs="宋体" w:hint="eastAsia"/>
          <w:sz w:val="24"/>
          <w:szCs w:val="24"/>
        </w:rPr>
        <w:t>、龚</w:t>
      </w:r>
      <w:r w:rsidRPr="008802CB">
        <w:rPr>
          <w:sz w:val="24"/>
          <w:szCs w:val="24"/>
        </w:rPr>
        <w:t>XX</w:t>
      </w:r>
      <w:r w:rsidRPr="008802CB">
        <w:rPr>
          <w:rFonts w:cs="宋体" w:hint="eastAsia"/>
          <w:sz w:val="24"/>
          <w:szCs w:val="24"/>
        </w:rPr>
        <w:t>的行为已构成掩饰、隐瞒犯罪所得、犯罪所得收益罪。故，应当根据《刑法》规定对三个被告人定罪量刑。</w:t>
      </w:r>
    </w:p>
    <w:p w:rsidR="00777DC9" w:rsidRPr="008802CB" w:rsidRDefault="00777DC9" w:rsidP="00AF03F5">
      <w:pPr>
        <w:spacing w:line="360" w:lineRule="auto"/>
        <w:rPr>
          <w:rFonts w:cs="Times New Roman"/>
          <w:sz w:val="24"/>
          <w:szCs w:val="24"/>
        </w:rPr>
      </w:pPr>
    </w:p>
    <w:p w:rsidR="00777DC9" w:rsidRPr="006A1CCF" w:rsidRDefault="00777DC9" w:rsidP="008802CB">
      <w:pPr>
        <w:pStyle w:val="ListParagraph"/>
        <w:numPr>
          <w:ilvl w:val="0"/>
          <w:numId w:val="2"/>
        </w:numPr>
        <w:spacing w:line="360" w:lineRule="auto"/>
        <w:ind w:firstLineChars="0"/>
        <w:rPr>
          <w:rFonts w:cs="Times New Roman"/>
          <w:b/>
          <w:bCs/>
          <w:sz w:val="24"/>
          <w:szCs w:val="24"/>
        </w:rPr>
      </w:pPr>
      <w:r w:rsidRPr="006A1CCF">
        <w:rPr>
          <w:rFonts w:cs="宋体" w:hint="eastAsia"/>
          <w:b/>
          <w:bCs/>
          <w:sz w:val="24"/>
          <w:szCs w:val="24"/>
        </w:rPr>
        <w:t>被告人的辩解及辩护人的辩护意见</w:t>
      </w:r>
    </w:p>
    <w:p w:rsidR="00777DC9" w:rsidRPr="008802CB" w:rsidRDefault="00777DC9" w:rsidP="00D04502">
      <w:pPr>
        <w:spacing w:line="360" w:lineRule="auto"/>
        <w:ind w:firstLineChars="200" w:firstLine="31680"/>
        <w:rPr>
          <w:rFonts w:cs="Times New Roman"/>
          <w:sz w:val="24"/>
          <w:szCs w:val="24"/>
        </w:rPr>
      </w:pPr>
      <w:r w:rsidRPr="008802CB">
        <w:rPr>
          <w:rFonts w:cs="宋体" w:hint="eastAsia"/>
          <w:sz w:val="24"/>
          <w:szCs w:val="24"/>
        </w:rPr>
        <w:t>被告人滕</w:t>
      </w:r>
      <w:r w:rsidRPr="008802CB">
        <w:rPr>
          <w:sz w:val="24"/>
          <w:szCs w:val="24"/>
        </w:rPr>
        <w:t>XX</w:t>
      </w:r>
      <w:r w:rsidRPr="008802CB">
        <w:rPr>
          <w:rFonts w:cs="宋体" w:hint="eastAsia"/>
          <w:sz w:val="24"/>
          <w:szCs w:val="24"/>
        </w:rPr>
        <w:t>辩称，高尔</w:t>
      </w:r>
      <w:r>
        <w:rPr>
          <w:rFonts w:cs="宋体" w:hint="eastAsia"/>
          <w:sz w:val="24"/>
          <w:szCs w:val="24"/>
        </w:rPr>
        <w:t>夫</w:t>
      </w:r>
      <w:r w:rsidRPr="008802CB">
        <w:rPr>
          <w:rFonts w:cs="宋体" w:hint="eastAsia"/>
          <w:sz w:val="24"/>
          <w:szCs w:val="24"/>
        </w:rPr>
        <w:t>球是我做零工捡来的，不应该是盗窃犯罪。被告人滕</w:t>
      </w:r>
      <w:r w:rsidRPr="008802CB">
        <w:rPr>
          <w:sz w:val="24"/>
          <w:szCs w:val="24"/>
        </w:rPr>
        <w:t>XX</w:t>
      </w:r>
      <w:r w:rsidRPr="008802CB">
        <w:rPr>
          <w:rFonts w:cs="宋体" w:hint="eastAsia"/>
          <w:sz w:val="24"/>
          <w:szCs w:val="24"/>
        </w:rPr>
        <w:t>的辩护人的辩护意见为，检察机关对被告人滕</w:t>
      </w:r>
      <w:r w:rsidRPr="008802CB">
        <w:rPr>
          <w:sz w:val="24"/>
          <w:szCs w:val="24"/>
        </w:rPr>
        <w:t>XX</w:t>
      </w:r>
      <w:r>
        <w:rPr>
          <w:rFonts w:cs="宋体" w:hint="eastAsia"/>
          <w:sz w:val="24"/>
          <w:szCs w:val="24"/>
        </w:rPr>
        <w:t>犯盗窃罪的指控证据不足，应该宣告无罪。其具体理由是：</w:t>
      </w:r>
      <w:r>
        <w:rPr>
          <w:sz w:val="24"/>
          <w:szCs w:val="24"/>
        </w:rPr>
        <w:t>A</w:t>
      </w:r>
      <w:r w:rsidRPr="008802CB">
        <w:rPr>
          <w:rFonts w:cs="宋体" w:hint="eastAsia"/>
          <w:sz w:val="24"/>
          <w:szCs w:val="24"/>
        </w:rPr>
        <w:t>高尔夫度假中心对于遗失的高尔夫球不享有所有权。遗失的高尔夫球都是球员自己花钱购买的，从他们花钱买球的那一刻，球的所有权除了球员明确表示放弃外，所有权不会发生变更。根据被告人滕</w:t>
      </w:r>
      <w:r w:rsidRPr="008802CB">
        <w:rPr>
          <w:sz w:val="24"/>
          <w:szCs w:val="24"/>
        </w:rPr>
        <w:t>XX</w:t>
      </w:r>
      <w:r w:rsidRPr="008802CB">
        <w:rPr>
          <w:rFonts w:cs="宋体" w:hint="eastAsia"/>
          <w:sz w:val="24"/>
          <w:szCs w:val="24"/>
        </w:rPr>
        <w:t>现场指认，其捡球地方主要是</w:t>
      </w:r>
      <w:r w:rsidRPr="008802CB">
        <w:rPr>
          <w:sz w:val="24"/>
          <w:szCs w:val="24"/>
        </w:rPr>
        <w:t>XX</w:t>
      </w:r>
      <w:r w:rsidRPr="008802CB">
        <w:rPr>
          <w:rFonts w:cs="宋体" w:hint="eastAsia"/>
          <w:sz w:val="24"/>
          <w:szCs w:val="24"/>
        </w:rPr>
        <w:t>村一组的林地，该林地虽在高尔夫度假中心范围之内，但经</w:t>
      </w:r>
      <w:r w:rsidRPr="008802CB">
        <w:rPr>
          <w:sz w:val="24"/>
          <w:szCs w:val="24"/>
        </w:rPr>
        <w:t>A</w:t>
      </w:r>
      <w:r w:rsidRPr="008802CB">
        <w:rPr>
          <w:rFonts w:cs="宋体" w:hint="eastAsia"/>
          <w:sz w:val="24"/>
          <w:szCs w:val="24"/>
        </w:rPr>
        <w:t>市中级人民法院终审行政判决确认</w:t>
      </w:r>
      <w:r w:rsidRPr="008802CB">
        <w:rPr>
          <w:sz w:val="24"/>
          <w:szCs w:val="24"/>
        </w:rPr>
        <w:t>XX</w:t>
      </w:r>
      <w:r w:rsidRPr="008802CB">
        <w:rPr>
          <w:rFonts w:cs="宋体" w:hint="eastAsia"/>
          <w:sz w:val="24"/>
          <w:szCs w:val="24"/>
        </w:rPr>
        <w:t>村一组对该林地仍享有所有权。被告人不存在秘密窃取的行为，该行为只能针对物的所有人，而不能针对不相干的第三人。检察机关指控被告人盗窃高尔夫球的证据不确实、不充分，不能排除合理怀疑。故，辩护人认为被告人滕</w:t>
      </w:r>
      <w:r w:rsidRPr="008802CB">
        <w:rPr>
          <w:sz w:val="24"/>
          <w:szCs w:val="24"/>
        </w:rPr>
        <w:t>XX</w:t>
      </w:r>
      <w:r w:rsidRPr="008802CB">
        <w:rPr>
          <w:rFonts w:cs="宋体" w:hint="eastAsia"/>
          <w:sz w:val="24"/>
          <w:szCs w:val="24"/>
        </w:rPr>
        <w:t>的行为构成盗窃罪的证据不足，应依法宣告被告人滕</w:t>
      </w:r>
      <w:r w:rsidRPr="008802CB">
        <w:rPr>
          <w:sz w:val="24"/>
          <w:szCs w:val="24"/>
        </w:rPr>
        <w:t>XX</w:t>
      </w:r>
      <w:r w:rsidRPr="008802CB">
        <w:rPr>
          <w:rFonts w:cs="宋体" w:hint="eastAsia"/>
          <w:sz w:val="24"/>
          <w:szCs w:val="24"/>
        </w:rPr>
        <w:t>无罪。</w:t>
      </w:r>
    </w:p>
    <w:p w:rsidR="00777DC9" w:rsidRPr="008802CB" w:rsidRDefault="00777DC9" w:rsidP="00D04502">
      <w:pPr>
        <w:spacing w:line="360" w:lineRule="auto"/>
        <w:ind w:firstLineChars="200" w:firstLine="31680"/>
        <w:rPr>
          <w:rFonts w:cs="Times New Roman"/>
          <w:sz w:val="24"/>
          <w:szCs w:val="24"/>
        </w:rPr>
      </w:pPr>
    </w:p>
    <w:p w:rsidR="00777DC9" w:rsidRPr="006A1CCF" w:rsidRDefault="00777DC9" w:rsidP="008802CB">
      <w:pPr>
        <w:pStyle w:val="ListParagraph"/>
        <w:numPr>
          <w:ilvl w:val="0"/>
          <w:numId w:val="2"/>
        </w:numPr>
        <w:spacing w:line="360" w:lineRule="auto"/>
        <w:ind w:firstLineChars="0"/>
        <w:rPr>
          <w:rFonts w:cs="Times New Roman"/>
          <w:b/>
          <w:bCs/>
          <w:sz w:val="24"/>
          <w:szCs w:val="24"/>
        </w:rPr>
      </w:pPr>
      <w:r w:rsidRPr="006A1CCF">
        <w:rPr>
          <w:rFonts w:cs="宋体" w:hint="eastAsia"/>
          <w:b/>
          <w:bCs/>
          <w:sz w:val="24"/>
          <w:szCs w:val="24"/>
        </w:rPr>
        <w:t>庭审中控辩双方争议的焦点</w:t>
      </w:r>
    </w:p>
    <w:p w:rsidR="00777DC9" w:rsidRPr="008802CB" w:rsidRDefault="00777DC9" w:rsidP="00D04502">
      <w:pPr>
        <w:spacing w:line="360" w:lineRule="auto"/>
        <w:ind w:firstLineChars="200" w:firstLine="31680"/>
        <w:rPr>
          <w:rFonts w:cs="Times New Roman"/>
          <w:sz w:val="24"/>
          <w:szCs w:val="24"/>
        </w:rPr>
      </w:pPr>
      <w:r w:rsidRPr="008802CB">
        <w:rPr>
          <w:rFonts w:cs="宋体" w:hint="eastAsia"/>
          <w:sz w:val="24"/>
          <w:szCs w:val="24"/>
        </w:rPr>
        <w:t>法院开庭审理过程中，控辩双方争议的焦点是滕</w:t>
      </w:r>
      <w:r w:rsidRPr="008802CB">
        <w:rPr>
          <w:sz w:val="24"/>
          <w:szCs w:val="24"/>
        </w:rPr>
        <w:t>XX</w:t>
      </w:r>
      <w:r w:rsidRPr="008802CB">
        <w:rPr>
          <w:rFonts w:cs="宋体" w:hint="eastAsia"/>
          <w:sz w:val="24"/>
          <w:szCs w:val="24"/>
        </w:rPr>
        <w:t>的行为是否构成盗窃罪。</w:t>
      </w:r>
    </w:p>
    <w:p w:rsidR="00777DC9" w:rsidRPr="008802CB" w:rsidRDefault="00777DC9" w:rsidP="00D04502">
      <w:pPr>
        <w:spacing w:line="360" w:lineRule="auto"/>
        <w:ind w:firstLineChars="200" w:firstLine="31680"/>
        <w:rPr>
          <w:rFonts w:cs="Times New Roman"/>
          <w:sz w:val="24"/>
          <w:szCs w:val="24"/>
        </w:rPr>
      </w:pPr>
      <w:r w:rsidRPr="008802CB">
        <w:rPr>
          <w:rFonts w:cs="宋体" w:hint="eastAsia"/>
          <w:sz w:val="24"/>
          <w:szCs w:val="24"/>
        </w:rPr>
        <w:t>控方认为，遗失球的所有权为高尔夫度假中心所有。理由主要有：（</w:t>
      </w:r>
      <w:r w:rsidRPr="008802CB">
        <w:rPr>
          <w:sz w:val="24"/>
          <w:szCs w:val="24"/>
        </w:rPr>
        <w:t>1</w:t>
      </w:r>
      <w:r w:rsidRPr="008802CB">
        <w:rPr>
          <w:rFonts w:cs="宋体" w:hint="eastAsia"/>
          <w:sz w:val="24"/>
          <w:szCs w:val="24"/>
        </w:rPr>
        <w:t>）行为</w:t>
      </w:r>
      <w:r>
        <w:rPr>
          <w:rFonts w:cs="宋体" w:hint="eastAsia"/>
          <w:sz w:val="24"/>
          <w:szCs w:val="24"/>
        </w:rPr>
        <w:t>人</w:t>
      </w:r>
      <w:r w:rsidRPr="008802CB">
        <w:rPr>
          <w:rFonts w:cs="宋体" w:hint="eastAsia"/>
          <w:sz w:val="24"/>
          <w:szCs w:val="24"/>
        </w:rPr>
        <w:t>捡球地点在高尔夫度假中心管理和控制之下，所侵犯的就是高尔球中心对遗失球的管理权。（</w:t>
      </w:r>
      <w:r w:rsidRPr="008802CB">
        <w:rPr>
          <w:sz w:val="24"/>
          <w:szCs w:val="24"/>
        </w:rPr>
        <w:t>2</w:t>
      </w:r>
      <w:r w:rsidRPr="008802CB">
        <w:rPr>
          <w:rFonts w:cs="宋体" w:hint="eastAsia"/>
          <w:sz w:val="24"/>
          <w:szCs w:val="24"/>
        </w:rPr>
        <w:t>）对于遗失球，高尔夫度假中心享有优先占有权。（</w:t>
      </w:r>
      <w:r w:rsidRPr="008802CB">
        <w:rPr>
          <w:sz w:val="24"/>
          <w:szCs w:val="24"/>
        </w:rPr>
        <w:t>3</w:t>
      </w:r>
      <w:r w:rsidRPr="008802CB">
        <w:rPr>
          <w:rFonts w:cs="宋体" w:hint="eastAsia"/>
          <w:sz w:val="24"/>
          <w:szCs w:val="24"/>
        </w:rPr>
        <w:t>）本案中，遗失球不是遗失物，而是打高尔夫球的一种规则，是在特定环境中所指特定的物品，且该物在高尔夫中心管辖范围内，与民法上的遗失物有本质区别。（</w:t>
      </w:r>
      <w:r w:rsidRPr="008802CB">
        <w:rPr>
          <w:sz w:val="24"/>
          <w:szCs w:val="24"/>
        </w:rPr>
        <w:t>4</w:t>
      </w:r>
      <w:r w:rsidRPr="008802CB">
        <w:rPr>
          <w:rFonts w:cs="宋体" w:hint="eastAsia"/>
          <w:sz w:val="24"/>
          <w:szCs w:val="24"/>
        </w:rPr>
        <w:t>）会员遗失球归高尔夫中心所有是一种国际规则，无须证明。</w:t>
      </w:r>
      <w:r w:rsidRPr="008802CB">
        <w:rPr>
          <w:sz w:val="24"/>
          <w:szCs w:val="24"/>
        </w:rPr>
        <w:t>A</w:t>
      </w:r>
      <w:r w:rsidRPr="008802CB">
        <w:rPr>
          <w:rFonts w:cs="宋体" w:hint="eastAsia"/>
          <w:sz w:val="24"/>
          <w:szCs w:val="24"/>
        </w:rPr>
        <w:t>高尔夫中心是会员制球会，会员对于自动放弃的遗失球权属高尔夫中心，球会和会员均是默认的。高尔夫球场是封闭运动场所，行为人进入封闭的高尔夫中心捡拾遗失球，侵犯了高尔夫中心对球的所有权，触犯了刑法的规定，其行为构成盗窃罪。</w:t>
      </w:r>
    </w:p>
    <w:p w:rsidR="00777DC9" w:rsidRPr="008802CB" w:rsidRDefault="00777DC9" w:rsidP="00450C89">
      <w:pPr>
        <w:spacing w:line="360" w:lineRule="auto"/>
        <w:rPr>
          <w:rFonts w:cs="Times New Roman"/>
          <w:sz w:val="24"/>
          <w:szCs w:val="24"/>
        </w:rPr>
      </w:pPr>
      <w:r>
        <w:rPr>
          <w:sz w:val="24"/>
          <w:szCs w:val="24"/>
        </w:rPr>
        <w:t xml:space="preserve">    </w:t>
      </w:r>
      <w:r w:rsidRPr="008802CB">
        <w:rPr>
          <w:rFonts w:cs="宋体" w:hint="eastAsia"/>
          <w:sz w:val="24"/>
          <w:szCs w:val="24"/>
        </w:rPr>
        <w:t>辩方认为：（</w:t>
      </w:r>
      <w:r w:rsidRPr="008802CB">
        <w:rPr>
          <w:sz w:val="24"/>
          <w:szCs w:val="24"/>
        </w:rPr>
        <w:t>1</w:t>
      </w:r>
      <w:r>
        <w:rPr>
          <w:rFonts w:cs="宋体" w:hint="eastAsia"/>
          <w:sz w:val="24"/>
          <w:szCs w:val="24"/>
        </w:rPr>
        <w:t>）遗失球的所有权不属于高尔夫中心，该中心不是本案的被害</w:t>
      </w:r>
      <w:r w:rsidRPr="008802CB">
        <w:rPr>
          <w:rFonts w:cs="宋体" w:hint="eastAsia"/>
          <w:sz w:val="24"/>
          <w:szCs w:val="24"/>
        </w:rPr>
        <w:t>人，被告人滕</w:t>
      </w:r>
      <w:r w:rsidRPr="008802CB">
        <w:rPr>
          <w:sz w:val="24"/>
          <w:szCs w:val="24"/>
        </w:rPr>
        <w:t>XX</w:t>
      </w:r>
      <w:r w:rsidRPr="008802CB">
        <w:rPr>
          <w:rFonts w:cs="宋体" w:hint="eastAsia"/>
          <w:sz w:val="24"/>
          <w:szCs w:val="24"/>
        </w:rPr>
        <w:t>的行为并未侵犯其合法财产。遗失的高尔夫球都是会员自己购买，其所有权除了会员明确放弃外不会发生变更。（</w:t>
      </w:r>
      <w:r w:rsidRPr="008802CB">
        <w:rPr>
          <w:sz w:val="24"/>
          <w:szCs w:val="24"/>
        </w:rPr>
        <w:t>2</w:t>
      </w:r>
      <w:r w:rsidRPr="008802CB">
        <w:rPr>
          <w:rFonts w:cs="宋体" w:hint="eastAsia"/>
          <w:sz w:val="24"/>
          <w:szCs w:val="24"/>
        </w:rPr>
        <w:t>）被告人并不存在秘密窃取行为，秘密窃取行为的“针对性”只能针对物的所有人，而不能针对不相干的第三人。（</w:t>
      </w:r>
      <w:r w:rsidRPr="008802CB">
        <w:rPr>
          <w:sz w:val="24"/>
          <w:szCs w:val="24"/>
        </w:rPr>
        <w:t>3</w:t>
      </w:r>
      <w:r w:rsidRPr="008802CB">
        <w:rPr>
          <w:rFonts w:cs="宋体" w:hint="eastAsia"/>
          <w:sz w:val="24"/>
          <w:szCs w:val="24"/>
        </w:rPr>
        <w:t>）公诉人混淆了“遗失球”的“游戏定义”与“法律定义”。认为只要是属于游戏规则中的“遗失球”就是放弃所有权的球，就归高尔夫中心所有，这是“霸王条款”，一个游戏规则的“术语”根本不能重新定义《物权法》。综上所述，被告人滕</w:t>
      </w:r>
      <w:r w:rsidRPr="008802CB">
        <w:rPr>
          <w:sz w:val="24"/>
          <w:szCs w:val="24"/>
        </w:rPr>
        <w:t>XX</w:t>
      </w:r>
      <w:r w:rsidRPr="008802CB">
        <w:rPr>
          <w:rFonts w:cs="宋体" w:hint="eastAsia"/>
          <w:sz w:val="24"/>
          <w:szCs w:val="24"/>
        </w:rPr>
        <w:t>的行为构成盗窃罪的证据不足。</w:t>
      </w:r>
    </w:p>
    <w:p w:rsidR="00777DC9" w:rsidRPr="008802CB" w:rsidRDefault="00777DC9" w:rsidP="008802CB">
      <w:pPr>
        <w:spacing w:line="360" w:lineRule="auto"/>
        <w:ind w:firstLine="405"/>
        <w:rPr>
          <w:rFonts w:cs="Times New Roman"/>
          <w:sz w:val="24"/>
          <w:szCs w:val="24"/>
        </w:rPr>
      </w:pPr>
    </w:p>
    <w:p w:rsidR="00777DC9" w:rsidRPr="002F6C86" w:rsidRDefault="00777DC9" w:rsidP="008802CB">
      <w:pPr>
        <w:pStyle w:val="ListParagraph"/>
        <w:numPr>
          <w:ilvl w:val="0"/>
          <w:numId w:val="2"/>
        </w:numPr>
        <w:spacing w:line="360" w:lineRule="auto"/>
        <w:ind w:firstLineChars="0"/>
        <w:rPr>
          <w:rFonts w:cs="Times New Roman"/>
          <w:b/>
          <w:bCs/>
          <w:sz w:val="24"/>
          <w:szCs w:val="24"/>
        </w:rPr>
      </w:pPr>
      <w:r w:rsidRPr="002F6C86">
        <w:rPr>
          <w:rFonts w:cs="宋体" w:hint="eastAsia"/>
          <w:b/>
          <w:bCs/>
          <w:sz w:val="24"/>
          <w:szCs w:val="24"/>
        </w:rPr>
        <w:t>一审查明的事实</w:t>
      </w:r>
    </w:p>
    <w:p w:rsidR="00777DC9" w:rsidRPr="008802CB" w:rsidRDefault="00777DC9" w:rsidP="008802CB">
      <w:pPr>
        <w:spacing w:line="360" w:lineRule="auto"/>
        <w:ind w:left="420"/>
        <w:rPr>
          <w:rFonts w:cs="Times New Roman"/>
          <w:sz w:val="24"/>
          <w:szCs w:val="24"/>
        </w:rPr>
      </w:pPr>
      <w:r w:rsidRPr="008802CB">
        <w:rPr>
          <w:sz w:val="24"/>
          <w:szCs w:val="24"/>
        </w:rPr>
        <w:t>G</w:t>
      </w:r>
      <w:r w:rsidRPr="008802CB">
        <w:rPr>
          <w:rFonts w:cs="宋体" w:hint="eastAsia"/>
          <w:sz w:val="24"/>
          <w:szCs w:val="24"/>
        </w:rPr>
        <w:t>省</w:t>
      </w:r>
      <w:r w:rsidRPr="008802CB">
        <w:rPr>
          <w:sz w:val="24"/>
          <w:szCs w:val="24"/>
        </w:rPr>
        <w:t>C</w:t>
      </w:r>
      <w:r w:rsidRPr="008802CB">
        <w:rPr>
          <w:rFonts w:cs="宋体" w:hint="eastAsia"/>
          <w:sz w:val="24"/>
          <w:szCs w:val="24"/>
        </w:rPr>
        <w:t>县人民法院公开开庭审理本案。</w:t>
      </w:r>
    </w:p>
    <w:p w:rsidR="00777DC9" w:rsidRPr="008802CB" w:rsidRDefault="00777DC9" w:rsidP="00D04502">
      <w:pPr>
        <w:spacing w:line="360" w:lineRule="auto"/>
        <w:ind w:firstLineChars="200" w:firstLine="31680"/>
        <w:rPr>
          <w:rFonts w:cs="Times New Roman"/>
          <w:sz w:val="24"/>
          <w:szCs w:val="24"/>
        </w:rPr>
      </w:pPr>
      <w:r w:rsidRPr="008802CB">
        <w:rPr>
          <w:rFonts w:cs="宋体" w:hint="eastAsia"/>
          <w:sz w:val="24"/>
          <w:szCs w:val="24"/>
        </w:rPr>
        <w:t>经审理查明：</w:t>
      </w:r>
      <w:r w:rsidRPr="008802CB">
        <w:rPr>
          <w:sz w:val="24"/>
          <w:szCs w:val="24"/>
        </w:rPr>
        <w:t>2007</w:t>
      </w:r>
      <w:r w:rsidRPr="008802CB">
        <w:rPr>
          <w:rFonts w:cs="宋体" w:hint="eastAsia"/>
          <w:sz w:val="24"/>
          <w:szCs w:val="24"/>
        </w:rPr>
        <w:t>年</w:t>
      </w:r>
      <w:r w:rsidRPr="008802CB">
        <w:rPr>
          <w:sz w:val="24"/>
          <w:szCs w:val="24"/>
        </w:rPr>
        <w:t>6</w:t>
      </w:r>
      <w:r w:rsidRPr="008802CB">
        <w:rPr>
          <w:rFonts w:cs="宋体" w:hint="eastAsia"/>
          <w:sz w:val="24"/>
          <w:szCs w:val="24"/>
        </w:rPr>
        <w:t>月至</w:t>
      </w:r>
      <w:r w:rsidRPr="008802CB">
        <w:rPr>
          <w:sz w:val="24"/>
          <w:szCs w:val="24"/>
        </w:rPr>
        <w:t>2008</w:t>
      </w:r>
      <w:r w:rsidRPr="008802CB">
        <w:rPr>
          <w:rFonts w:cs="宋体" w:hint="eastAsia"/>
          <w:sz w:val="24"/>
          <w:szCs w:val="24"/>
        </w:rPr>
        <w:t>年</w:t>
      </w:r>
      <w:r w:rsidRPr="008802CB">
        <w:rPr>
          <w:sz w:val="24"/>
          <w:szCs w:val="24"/>
        </w:rPr>
        <w:t>11</w:t>
      </w:r>
      <w:r w:rsidRPr="008802CB">
        <w:rPr>
          <w:rFonts w:cs="宋体" w:hint="eastAsia"/>
          <w:sz w:val="24"/>
          <w:szCs w:val="24"/>
        </w:rPr>
        <w:t>月，被告人滕</w:t>
      </w:r>
      <w:r w:rsidRPr="008802CB">
        <w:rPr>
          <w:sz w:val="24"/>
          <w:szCs w:val="24"/>
        </w:rPr>
        <w:t>XX</w:t>
      </w:r>
      <w:r w:rsidRPr="008802CB">
        <w:rPr>
          <w:rFonts w:cs="宋体" w:hint="eastAsia"/>
          <w:sz w:val="24"/>
          <w:szCs w:val="24"/>
        </w:rPr>
        <w:t>多次到位于</w:t>
      </w:r>
      <w:r w:rsidRPr="008802CB">
        <w:rPr>
          <w:sz w:val="24"/>
          <w:szCs w:val="24"/>
        </w:rPr>
        <w:t>C</w:t>
      </w:r>
      <w:r w:rsidRPr="008802CB">
        <w:rPr>
          <w:rFonts w:cs="宋体" w:hint="eastAsia"/>
          <w:sz w:val="24"/>
          <w:szCs w:val="24"/>
        </w:rPr>
        <w:t>县</w:t>
      </w:r>
      <w:r w:rsidRPr="008802CB">
        <w:rPr>
          <w:sz w:val="24"/>
          <w:szCs w:val="24"/>
        </w:rPr>
        <w:t>XX</w:t>
      </w:r>
      <w:r w:rsidRPr="008802CB">
        <w:rPr>
          <w:rFonts w:cs="宋体" w:hint="eastAsia"/>
          <w:sz w:val="24"/>
          <w:szCs w:val="24"/>
        </w:rPr>
        <w:t>乡</w:t>
      </w:r>
      <w:r w:rsidRPr="008802CB">
        <w:rPr>
          <w:sz w:val="24"/>
          <w:szCs w:val="24"/>
        </w:rPr>
        <w:t>XX</w:t>
      </w:r>
      <w:r w:rsidRPr="008802CB">
        <w:rPr>
          <w:rFonts w:cs="宋体" w:hint="eastAsia"/>
          <w:sz w:val="24"/>
          <w:szCs w:val="24"/>
        </w:rPr>
        <w:t>村的</w:t>
      </w:r>
      <w:r w:rsidRPr="008802CB">
        <w:rPr>
          <w:sz w:val="24"/>
          <w:szCs w:val="24"/>
        </w:rPr>
        <w:t>A</w:t>
      </w:r>
      <w:r w:rsidRPr="008802CB">
        <w:rPr>
          <w:rFonts w:cs="宋体" w:hint="eastAsia"/>
          <w:sz w:val="24"/>
          <w:szCs w:val="24"/>
        </w:rPr>
        <w:t>高尔夫度假中心有限公司（以下简称高尔夫度假中心）球场内的草丛、空地或者树林中，捡拾球员打出后未找回的高尔夫球</w:t>
      </w:r>
      <w:r w:rsidRPr="008802CB">
        <w:rPr>
          <w:sz w:val="24"/>
          <w:szCs w:val="24"/>
        </w:rPr>
        <w:t>1249</w:t>
      </w:r>
      <w:r w:rsidRPr="008802CB">
        <w:rPr>
          <w:rFonts w:cs="宋体" w:hint="eastAsia"/>
          <w:sz w:val="24"/>
          <w:szCs w:val="24"/>
        </w:rPr>
        <w:t>个，共计价值</w:t>
      </w:r>
      <w:r w:rsidRPr="008802CB">
        <w:rPr>
          <w:sz w:val="24"/>
          <w:szCs w:val="24"/>
        </w:rPr>
        <w:t>15513</w:t>
      </w:r>
      <w:r w:rsidRPr="008802CB">
        <w:rPr>
          <w:rFonts w:cs="宋体" w:hint="eastAsia"/>
          <w:sz w:val="24"/>
          <w:szCs w:val="24"/>
        </w:rPr>
        <w:t>元。被告人滕</w:t>
      </w:r>
      <w:r w:rsidRPr="008802CB">
        <w:rPr>
          <w:sz w:val="24"/>
          <w:szCs w:val="24"/>
        </w:rPr>
        <w:t>XX</w:t>
      </w:r>
      <w:r w:rsidRPr="008802CB">
        <w:rPr>
          <w:rFonts w:cs="宋体" w:hint="eastAsia"/>
          <w:sz w:val="24"/>
          <w:szCs w:val="24"/>
        </w:rPr>
        <w:t>在高尔夫度假中心范围内捡拾的球均为会员在高尔夫球场购买或者自带的球。</w:t>
      </w:r>
    </w:p>
    <w:p w:rsidR="00777DC9" w:rsidRPr="008802CB" w:rsidRDefault="00777DC9" w:rsidP="00D04502">
      <w:pPr>
        <w:spacing w:line="360" w:lineRule="auto"/>
        <w:ind w:firstLineChars="200" w:firstLine="31680"/>
        <w:rPr>
          <w:rFonts w:cs="Times New Roman"/>
          <w:sz w:val="24"/>
          <w:szCs w:val="24"/>
        </w:rPr>
      </w:pPr>
      <w:r w:rsidRPr="008802CB">
        <w:rPr>
          <w:sz w:val="24"/>
          <w:szCs w:val="24"/>
        </w:rPr>
        <w:t>2007</w:t>
      </w:r>
      <w:r w:rsidRPr="008802CB">
        <w:rPr>
          <w:rFonts w:cs="宋体" w:hint="eastAsia"/>
          <w:sz w:val="24"/>
          <w:szCs w:val="24"/>
        </w:rPr>
        <w:t>年</w:t>
      </w:r>
      <w:r w:rsidRPr="008802CB">
        <w:rPr>
          <w:sz w:val="24"/>
          <w:szCs w:val="24"/>
        </w:rPr>
        <w:t>7</w:t>
      </w:r>
      <w:r w:rsidRPr="008802CB">
        <w:rPr>
          <w:rFonts w:cs="宋体" w:hint="eastAsia"/>
          <w:sz w:val="24"/>
          <w:szCs w:val="24"/>
        </w:rPr>
        <w:t>月和</w:t>
      </w:r>
      <w:r w:rsidRPr="008802CB">
        <w:rPr>
          <w:sz w:val="24"/>
          <w:szCs w:val="24"/>
        </w:rPr>
        <w:t>9</w:t>
      </w:r>
      <w:r w:rsidRPr="008802CB">
        <w:rPr>
          <w:rFonts w:cs="宋体" w:hint="eastAsia"/>
          <w:sz w:val="24"/>
          <w:szCs w:val="24"/>
        </w:rPr>
        <w:t>月，被告人滕</w:t>
      </w:r>
      <w:r w:rsidRPr="008802CB">
        <w:rPr>
          <w:sz w:val="24"/>
          <w:szCs w:val="24"/>
        </w:rPr>
        <w:t>XX</w:t>
      </w:r>
      <w:r w:rsidRPr="008802CB">
        <w:rPr>
          <w:rFonts w:cs="宋体" w:hint="eastAsia"/>
          <w:sz w:val="24"/>
          <w:szCs w:val="24"/>
        </w:rPr>
        <w:t>两次将共计价值</w:t>
      </w:r>
      <w:r w:rsidRPr="008802CB">
        <w:rPr>
          <w:sz w:val="24"/>
          <w:szCs w:val="24"/>
        </w:rPr>
        <w:t>750</w:t>
      </w:r>
      <w:r w:rsidRPr="008802CB">
        <w:rPr>
          <w:rFonts w:cs="宋体" w:hint="eastAsia"/>
          <w:sz w:val="24"/>
          <w:szCs w:val="24"/>
        </w:rPr>
        <w:t>元的高尔夫球</w:t>
      </w:r>
      <w:r w:rsidRPr="008802CB">
        <w:rPr>
          <w:sz w:val="24"/>
          <w:szCs w:val="24"/>
        </w:rPr>
        <w:t>150</w:t>
      </w:r>
      <w:r w:rsidRPr="008802CB">
        <w:rPr>
          <w:rFonts w:cs="宋体" w:hint="eastAsia"/>
          <w:sz w:val="24"/>
          <w:szCs w:val="24"/>
        </w:rPr>
        <w:t>个低价销售给被告人龚</w:t>
      </w:r>
      <w:r w:rsidRPr="008802CB">
        <w:rPr>
          <w:sz w:val="24"/>
          <w:szCs w:val="24"/>
        </w:rPr>
        <w:t>XX</w:t>
      </w:r>
      <w:r w:rsidRPr="008802CB">
        <w:rPr>
          <w:rFonts w:cs="宋体" w:hint="eastAsia"/>
          <w:sz w:val="24"/>
          <w:szCs w:val="24"/>
        </w:rPr>
        <w:t>，获款</w:t>
      </w:r>
      <w:r w:rsidRPr="008802CB">
        <w:rPr>
          <w:sz w:val="24"/>
          <w:szCs w:val="24"/>
        </w:rPr>
        <w:t>410</w:t>
      </w:r>
      <w:r w:rsidRPr="008802CB">
        <w:rPr>
          <w:rFonts w:cs="宋体" w:hint="eastAsia"/>
          <w:sz w:val="24"/>
          <w:szCs w:val="24"/>
        </w:rPr>
        <w:t>元。</w:t>
      </w:r>
      <w:r w:rsidRPr="008802CB">
        <w:rPr>
          <w:sz w:val="24"/>
          <w:szCs w:val="24"/>
        </w:rPr>
        <w:t>2008</w:t>
      </w:r>
      <w:r w:rsidRPr="008802CB">
        <w:rPr>
          <w:rFonts w:cs="宋体" w:hint="eastAsia"/>
          <w:sz w:val="24"/>
          <w:szCs w:val="24"/>
        </w:rPr>
        <w:t>年</w:t>
      </w:r>
      <w:r w:rsidRPr="008802CB">
        <w:rPr>
          <w:sz w:val="24"/>
          <w:szCs w:val="24"/>
        </w:rPr>
        <w:t>8</w:t>
      </w:r>
      <w:r w:rsidRPr="008802CB">
        <w:rPr>
          <w:rFonts w:cs="宋体" w:hint="eastAsia"/>
          <w:sz w:val="24"/>
          <w:szCs w:val="24"/>
        </w:rPr>
        <w:t>月，被告人滕</w:t>
      </w:r>
      <w:r w:rsidRPr="008802CB">
        <w:rPr>
          <w:sz w:val="24"/>
          <w:szCs w:val="24"/>
        </w:rPr>
        <w:t>XX</w:t>
      </w:r>
      <w:r w:rsidRPr="008802CB">
        <w:rPr>
          <w:rFonts w:cs="宋体" w:hint="eastAsia"/>
          <w:sz w:val="24"/>
          <w:szCs w:val="24"/>
        </w:rPr>
        <w:t>将共计价值</w:t>
      </w:r>
      <w:r w:rsidRPr="008802CB">
        <w:rPr>
          <w:sz w:val="24"/>
          <w:szCs w:val="24"/>
        </w:rPr>
        <w:t>6781</w:t>
      </w:r>
      <w:r w:rsidRPr="008802CB">
        <w:rPr>
          <w:rFonts w:cs="宋体" w:hint="eastAsia"/>
          <w:sz w:val="24"/>
          <w:szCs w:val="24"/>
        </w:rPr>
        <w:t>元的高尔夫球</w:t>
      </w:r>
      <w:r w:rsidRPr="008802CB">
        <w:rPr>
          <w:sz w:val="24"/>
          <w:szCs w:val="24"/>
        </w:rPr>
        <w:t>400</w:t>
      </w:r>
      <w:r w:rsidRPr="008802CB">
        <w:rPr>
          <w:rFonts w:cs="宋体" w:hint="eastAsia"/>
          <w:sz w:val="24"/>
          <w:szCs w:val="24"/>
        </w:rPr>
        <w:t>个低价销售给被告人段</w:t>
      </w:r>
      <w:r w:rsidRPr="008802CB">
        <w:rPr>
          <w:sz w:val="24"/>
          <w:szCs w:val="24"/>
        </w:rPr>
        <w:t>XX</w:t>
      </w:r>
      <w:r w:rsidRPr="008802CB">
        <w:rPr>
          <w:rFonts w:cs="宋体" w:hint="eastAsia"/>
          <w:sz w:val="24"/>
          <w:szCs w:val="24"/>
        </w:rPr>
        <w:t>，获款</w:t>
      </w:r>
      <w:r w:rsidRPr="008802CB">
        <w:rPr>
          <w:sz w:val="24"/>
          <w:szCs w:val="24"/>
        </w:rPr>
        <w:t>600</w:t>
      </w:r>
      <w:r w:rsidRPr="008802CB">
        <w:rPr>
          <w:rFonts w:cs="宋体" w:hint="eastAsia"/>
          <w:sz w:val="24"/>
          <w:szCs w:val="24"/>
        </w:rPr>
        <w:t>元。</w:t>
      </w:r>
    </w:p>
    <w:p w:rsidR="00777DC9" w:rsidRPr="008802CB" w:rsidRDefault="00777DC9" w:rsidP="00D04502">
      <w:pPr>
        <w:spacing w:line="360" w:lineRule="auto"/>
        <w:ind w:firstLineChars="200" w:firstLine="31680"/>
        <w:rPr>
          <w:rFonts w:cs="Times New Roman"/>
          <w:sz w:val="24"/>
          <w:szCs w:val="24"/>
        </w:rPr>
      </w:pPr>
      <w:r w:rsidRPr="008802CB">
        <w:rPr>
          <w:rFonts w:cs="宋体" w:hint="eastAsia"/>
          <w:sz w:val="24"/>
          <w:szCs w:val="24"/>
        </w:rPr>
        <w:t>案发后，公安机关在被告人滕</w:t>
      </w:r>
      <w:r w:rsidRPr="008802CB">
        <w:rPr>
          <w:sz w:val="24"/>
          <w:szCs w:val="24"/>
        </w:rPr>
        <w:t>XX</w:t>
      </w:r>
      <w:r w:rsidRPr="008802CB">
        <w:rPr>
          <w:rFonts w:cs="宋体" w:hint="eastAsia"/>
          <w:sz w:val="24"/>
          <w:szCs w:val="24"/>
        </w:rPr>
        <w:t>的家中追缴高尔夫球</w:t>
      </w:r>
      <w:r w:rsidRPr="008802CB">
        <w:rPr>
          <w:sz w:val="24"/>
          <w:szCs w:val="24"/>
        </w:rPr>
        <w:t>699</w:t>
      </w:r>
      <w:r w:rsidRPr="008802CB">
        <w:rPr>
          <w:rFonts w:cs="宋体" w:hint="eastAsia"/>
          <w:sz w:val="24"/>
          <w:szCs w:val="24"/>
        </w:rPr>
        <w:t>个。</w:t>
      </w:r>
      <w:r w:rsidRPr="008802CB">
        <w:rPr>
          <w:sz w:val="24"/>
          <w:szCs w:val="24"/>
        </w:rPr>
        <w:t>2008</w:t>
      </w:r>
      <w:r w:rsidRPr="008802CB">
        <w:rPr>
          <w:rFonts w:cs="宋体" w:hint="eastAsia"/>
          <w:sz w:val="24"/>
          <w:szCs w:val="24"/>
        </w:rPr>
        <w:t>年</w:t>
      </w:r>
      <w:r w:rsidRPr="008802CB">
        <w:rPr>
          <w:sz w:val="24"/>
          <w:szCs w:val="24"/>
        </w:rPr>
        <w:t>12</w:t>
      </w:r>
      <w:r w:rsidRPr="008802CB">
        <w:rPr>
          <w:rFonts w:cs="宋体" w:hint="eastAsia"/>
          <w:sz w:val="24"/>
          <w:szCs w:val="24"/>
        </w:rPr>
        <w:t>月</w:t>
      </w:r>
      <w:r w:rsidRPr="008802CB">
        <w:rPr>
          <w:sz w:val="24"/>
          <w:szCs w:val="24"/>
        </w:rPr>
        <w:t>19</w:t>
      </w:r>
      <w:r w:rsidRPr="008802CB">
        <w:rPr>
          <w:rFonts w:cs="宋体" w:hint="eastAsia"/>
          <w:sz w:val="24"/>
          <w:szCs w:val="24"/>
        </w:rPr>
        <w:t>日，被告人滕</w:t>
      </w:r>
      <w:r w:rsidRPr="008802CB">
        <w:rPr>
          <w:sz w:val="24"/>
          <w:szCs w:val="24"/>
        </w:rPr>
        <w:t>XX</w:t>
      </w:r>
      <w:r w:rsidRPr="008802CB">
        <w:rPr>
          <w:rFonts w:cs="宋体" w:hint="eastAsia"/>
          <w:sz w:val="24"/>
          <w:szCs w:val="24"/>
        </w:rPr>
        <w:t>向公安机关缴纳罚没款</w:t>
      </w:r>
      <w:r w:rsidRPr="008802CB">
        <w:rPr>
          <w:sz w:val="24"/>
          <w:szCs w:val="24"/>
        </w:rPr>
        <w:t>1743</w:t>
      </w:r>
      <w:r w:rsidRPr="008802CB">
        <w:rPr>
          <w:rFonts w:cs="宋体" w:hint="eastAsia"/>
          <w:sz w:val="24"/>
          <w:szCs w:val="24"/>
        </w:rPr>
        <w:t>元。同年</w:t>
      </w:r>
      <w:r w:rsidRPr="008802CB">
        <w:rPr>
          <w:sz w:val="24"/>
          <w:szCs w:val="24"/>
        </w:rPr>
        <w:t>12</w:t>
      </w:r>
      <w:r w:rsidRPr="008802CB">
        <w:rPr>
          <w:rFonts w:cs="宋体" w:hint="eastAsia"/>
          <w:sz w:val="24"/>
          <w:szCs w:val="24"/>
        </w:rPr>
        <w:t>月</w:t>
      </w:r>
      <w:r w:rsidRPr="008802CB">
        <w:rPr>
          <w:sz w:val="24"/>
          <w:szCs w:val="24"/>
        </w:rPr>
        <w:t>26</w:t>
      </w:r>
      <w:r w:rsidRPr="008802CB">
        <w:rPr>
          <w:rFonts w:cs="宋体" w:hint="eastAsia"/>
          <w:sz w:val="24"/>
          <w:szCs w:val="24"/>
        </w:rPr>
        <w:t>日，被告滕</w:t>
      </w:r>
      <w:r w:rsidRPr="008802CB">
        <w:rPr>
          <w:sz w:val="24"/>
          <w:szCs w:val="24"/>
        </w:rPr>
        <w:t>XX</w:t>
      </w:r>
      <w:r w:rsidRPr="008802CB">
        <w:rPr>
          <w:rFonts w:cs="宋体" w:hint="eastAsia"/>
          <w:sz w:val="24"/>
          <w:szCs w:val="24"/>
        </w:rPr>
        <w:t>委托其妻杨</w:t>
      </w:r>
      <w:r w:rsidRPr="008802CB">
        <w:rPr>
          <w:sz w:val="24"/>
          <w:szCs w:val="24"/>
        </w:rPr>
        <w:t>XX</w:t>
      </w:r>
      <w:r w:rsidRPr="008802CB">
        <w:rPr>
          <w:rFonts w:cs="宋体" w:hint="eastAsia"/>
          <w:sz w:val="24"/>
          <w:szCs w:val="24"/>
        </w:rPr>
        <w:t>向高尔夫度假中心交纳</w:t>
      </w:r>
      <w:r w:rsidRPr="008802CB">
        <w:rPr>
          <w:sz w:val="24"/>
          <w:szCs w:val="24"/>
        </w:rPr>
        <w:t>980</w:t>
      </w:r>
      <w:r w:rsidRPr="008802CB">
        <w:rPr>
          <w:rFonts w:cs="宋体" w:hint="eastAsia"/>
          <w:sz w:val="24"/>
          <w:szCs w:val="24"/>
        </w:rPr>
        <w:t>个高尔夫球的价款，共</w:t>
      </w:r>
      <w:r w:rsidRPr="008802CB">
        <w:rPr>
          <w:sz w:val="24"/>
          <w:szCs w:val="24"/>
        </w:rPr>
        <w:t>9681</w:t>
      </w:r>
      <w:r w:rsidRPr="008802CB">
        <w:rPr>
          <w:rFonts w:cs="宋体" w:hint="eastAsia"/>
          <w:sz w:val="24"/>
          <w:szCs w:val="24"/>
        </w:rPr>
        <w:t>元。</w:t>
      </w:r>
    </w:p>
    <w:p w:rsidR="00777DC9" w:rsidRPr="008802CB" w:rsidRDefault="00777DC9" w:rsidP="00D04502">
      <w:pPr>
        <w:spacing w:line="360" w:lineRule="auto"/>
        <w:ind w:firstLineChars="200" w:firstLine="31680"/>
        <w:rPr>
          <w:rFonts w:cs="Times New Roman"/>
          <w:sz w:val="24"/>
          <w:szCs w:val="24"/>
        </w:rPr>
      </w:pPr>
      <w:r w:rsidRPr="008802CB">
        <w:rPr>
          <w:rFonts w:cs="宋体" w:hint="eastAsia"/>
          <w:sz w:val="24"/>
          <w:szCs w:val="24"/>
        </w:rPr>
        <w:t>另查明，高尔夫度假中心有偿对球场内客人放弃寻找的高尔</w:t>
      </w:r>
      <w:r>
        <w:rPr>
          <w:rFonts w:cs="宋体" w:hint="eastAsia"/>
          <w:sz w:val="24"/>
          <w:szCs w:val="24"/>
        </w:rPr>
        <w:t>夫</w:t>
      </w:r>
      <w:r w:rsidRPr="008802CB">
        <w:rPr>
          <w:rFonts w:cs="宋体" w:hint="eastAsia"/>
          <w:sz w:val="24"/>
          <w:szCs w:val="24"/>
        </w:rPr>
        <w:t>球回收后，二手球出售价格为</w:t>
      </w:r>
      <w:r w:rsidRPr="008802CB">
        <w:rPr>
          <w:sz w:val="24"/>
          <w:szCs w:val="24"/>
        </w:rPr>
        <w:t>5</w:t>
      </w:r>
      <w:r w:rsidRPr="008802CB">
        <w:rPr>
          <w:rFonts w:cs="宋体" w:hint="eastAsia"/>
          <w:sz w:val="24"/>
          <w:szCs w:val="24"/>
        </w:rPr>
        <w:t>元一个（不分品牌，全部杂放在一起，出售时不准购球客人挑选），由该公司每天安排保安部门专门回收。</w:t>
      </w:r>
    </w:p>
    <w:p w:rsidR="00777DC9" w:rsidRPr="008802CB" w:rsidRDefault="00777DC9" w:rsidP="00D04502">
      <w:pPr>
        <w:spacing w:line="360" w:lineRule="auto"/>
        <w:ind w:firstLineChars="200" w:firstLine="31680"/>
        <w:rPr>
          <w:rFonts w:cs="Times New Roman"/>
          <w:sz w:val="24"/>
          <w:szCs w:val="24"/>
        </w:rPr>
      </w:pPr>
      <w:r w:rsidRPr="008802CB">
        <w:rPr>
          <w:rFonts w:cs="宋体" w:hint="eastAsia"/>
          <w:sz w:val="24"/>
          <w:szCs w:val="24"/>
        </w:rPr>
        <w:t>认定上述事实的证据有侦查笔录、证人证言，价格评估书以及三个被告人的陈述。</w:t>
      </w:r>
    </w:p>
    <w:p w:rsidR="00777DC9" w:rsidRDefault="00777DC9" w:rsidP="002E7D72">
      <w:pPr>
        <w:spacing w:line="360" w:lineRule="auto"/>
        <w:rPr>
          <w:rFonts w:cs="Times New Roman"/>
          <w:sz w:val="24"/>
          <w:szCs w:val="24"/>
        </w:rPr>
      </w:pPr>
    </w:p>
    <w:p w:rsidR="00777DC9" w:rsidRPr="002E7D72" w:rsidRDefault="00777DC9" w:rsidP="00D04502">
      <w:pPr>
        <w:spacing w:line="360" w:lineRule="auto"/>
        <w:ind w:firstLineChars="200" w:firstLine="31680"/>
        <w:rPr>
          <w:rFonts w:eastAsia="黑体" w:cs="Times New Roman"/>
          <w:sz w:val="30"/>
          <w:szCs w:val="30"/>
        </w:rPr>
      </w:pPr>
      <w:r w:rsidRPr="002E7D72">
        <w:rPr>
          <w:rFonts w:eastAsia="黑体" w:cs="黑体" w:hint="eastAsia"/>
          <w:sz w:val="30"/>
          <w:szCs w:val="30"/>
        </w:rPr>
        <w:t>二、答题要求及相关说明</w:t>
      </w:r>
    </w:p>
    <w:p w:rsidR="00777DC9" w:rsidRPr="008802CB" w:rsidRDefault="00777DC9" w:rsidP="00D04502">
      <w:pPr>
        <w:spacing w:line="360" w:lineRule="auto"/>
        <w:ind w:firstLineChars="200" w:firstLine="31680"/>
        <w:rPr>
          <w:rFonts w:cs="Times New Roman"/>
          <w:sz w:val="24"/>
          <w:szCs w:val="24"/>
        </w:rPr>
      </w:pPr>
    </w:p>
    <w:p w:rsidR="00777DC9" w:rsidRPr="008802CB" w:rsidRDefault="00777DC9" w:rsidP="00D04502">
      <w:pPr>
        <w:spacing w:line="360" w:lineRule="auto"/>
        <w:ind w:firstLineChars="200" w:firstLine="31680"/>
        <w:rPr>
          <w:rFonts w:cs="Times New Roman"/>
          <w:sz w:val="24"/>
          <w:szCs w:val="24"/>
        </w:rPr>
      </w:pPr>
      <w:r w:rsidRPr="008802CB">
        <w:rPr>
          <w:rFonts w:cs="宋体" w:hint="eastAsia"/>
          <w:sz w:val="24"/>
          <w:szCs w:val="24"/>
        </w:rPr>
        <w:t>（一）</w:t>
      </w:r>
      <w:r w:rsidRPr="002F6C86">
        <w:rPr>
          <w:rFonts w:cs="宋体" w:hint="eastAsia"/>
          <w:b/>
          <w:bCs/>
          <w:sz w:val="24"/>
          <w:szCs w:val="24"/>
        </w:rPr>
        <w:t>答题要求</w:t>
      </w:r>
    </w:p>
    <w:p w:rsidR="00777DC9" w:rsidRDefault="00777DC9" w:rsidP="00D04502">
      <w:pPr>
        <w:spacing w:line="360" w:lineRule="auto"/>
        <w:ind w:firstLineChars="200" w:firstLine="31680"/>
        <w:rPr>
          <w:rFonts w:cs="Times New Roman"/>
          <w:sz w:val="24"/>
          <w:szCs w:val="24"/>
        </w:rPr>
      </w:pPr>
      <w:r w:rsidRPr="008802CB">
        <w:rPr>
          <w:sz w:val="24"/>
          <w:szCs w:val="24"/>
        </w:rPr>
        <w:t>1</w:t>
      </w:r>
      <w:r w:rsidRPr="008802CB">
        <w:rPr>
          <w:rFonts w:cs="宋体" w:hint="eastAsia"/>
          <w:sz w:val="24"/>
          <w:szCs w:val="24"/>
        </w:rPr>
        <w:t>．撰写的一审刑事判决书应当做到：（</w:t>
      </w:r>
      <w:r w:rsidRPr="008802CB">
        <w:rPr>
          <w:sz w:val="24"/>
          <w:szCs w:val="24"/>
        </w:rPr>
        <w:t>1</w:t>
      </w:r>
      <w:r>
        <w:rPr>
          <w:rFonts w:cs="宋体" w:hint="eastAsia"/>
          <w:sz w:val="24"/>
          <w:szCs w:val="24"/>
        </w:rPr>
        <w:t>）内容完整并符合判决书的要求，格式</w:t>
      </w:r>
      <w:r w:rsidRPr="008802CB">
        <w:rPr>
          <w:rFonts w:cs="宋体" w:hint="eastAsia"/>
          <w:sz w:val="24"/>
          <w:szCs w:val="24"/>
        </w:rPr>
        <w:t>规范；（</w:t>
      </w:r>
      <w:r w:rsidRPr="008802CB">
        <w:rPr>
          <w:sz w:val="24"/>
          <w:szCs w:val="24"/>
        </w:rPr>
        <w:t>2</w:t>
      </w:r>
      <w:r w:rsidRPr="008802CB">
        <w:rPr>
          <w:rFonts w:cs="宋体" w:hint="eastAsia"/>
          <w:sz w:val="24"/>
          <w:szCs w:val="24"/>
        </w:rPr>
        <w:t>）判决书的主文简明扼要，语言通顺，逻辑性强，说理充分：（</w:t>
      </w:r>
      <w:r w:rsidRPr="008802CB">
        <w:rPr>
          <w:sz w:val="24"/>
          <w:szCs w:val="24"/>
        </w:rPr>
        <w:t>3</w:t>
      </w:r>
      <w:r w:rsidRPr="008802CB">
        <w:rPr>
          <w:rFonts w:cs="宋体" w:hint="eastAsia"/>
          <w:sz w:val="24"/>
          <w:szCs w:val="24"/>
        </w:rPr>
        <w:t>）适用的法律条文必须正确而且明确、具体。</w:t>
      </w:r>
    </w:p>
    <w:p w:rsidR="00777DC9" w:rsidRDefault="00777DC9" w:rsidP="00D04502">
      <w:pPr>
        <w:spacing w:line="360" w:lineRule="auto"/>
        <w:ind w:firstLineChars="200" w:firstLine="31680"/>
        <w:rPr>
          <w:rFonts w:cs="Times New Roman"/>
          <w:sz w:val="24"/>
          <w:szCs w:val="24"/>
        </w:rPr>
      </w:pPr>
      <w:r>
        <w:rPr>
          <w:sz w:val="24"/>
          <w:szCs w:val="24"/>
        </w:rPr>
        <w:t>2</w:t>
      </w:r>
      <w:r>
        <w:rPr>
          <w:rFonts w:cs="宋体" w:hint="eastAsia"/>
          <w:sz w:val="24"/>
          <w:szCs w:val="24"/>
        </w:rPr>
        <w:t>．禁止抄袭或者请他人代笔。</w:t>
      </w:r>
    </w:p>
    <w:p w:rsidR="00777DC9" w:rsidRDefault="00777DC9" w:rsidP="00D04502">
      <w:pPr>
        <w:spacing w:line="360" w:lineRule="auto"/>
        <w:ind w:firstLineChars="200" w:firstLine="31680"/>
        <w:rPr>
          <w:rFonts w:cs="Times New Roman"/>
          <w:sz w:val="24"/>
          <w:szCs w:val="24"/>
        </w:rPr>
      </w:pPr>
    </w:p>
    <w:p w:rsidR="00777DC9" w:rsidRDefault="00777DC9" w:rsidP="00D04502">
      <w:pPr>
        <w:spacing w:line="360" w:lineRule="auto"/>
        <w:ind w:firstLineChars="200" w:firstLine="31680"/>
        <w:rPr>
          <w:rFonts w:cs="Times New Roman"/>
          <w:sz w:val="24"/>
          <w:szCs w:val="24"/>
        </w:rPr>
      </w:pPr>
      <w:r>
        <w:rPr>
          <w:rFonts w:cs="宋体" w:hint="eastAsia"/>
          <w:sz w:val="24"/>
          <w:szCs w:val="24"/>
        </w:rPr>
        <w:t>（二）</w:t>
      </w:r>
      <w:r w:rsidRPr="00BF5D02">
        <w:rPr>
          <w:rFonts w:cs="宋体" w:hint="eastAsia"/>
          <w:b/>
          <w:bCs/>
          <w:sz w:val="24"/>
          <w:szCs w:val="24"/>
        </w:rPr>
        <w:t>相关说明</w:t>
      </w:r>
    </w:p>
    <w:p w:rsidR="00777DC9" w:rsidRDefault="00777DC9" w:rsidP="00D04502">
      <w:pPr>
        <w:spacing w:line="360" w:lineRule="auto"/>
        <w:ind w:firstLineChars="200" w:firstLine="31680"/>
        <w:rPr>
          <w:rFonts w:cs="Times New Roman"/>
          <w:sz w:val="24"/>
          <w:szCs w:val="24"/>
        </w:rPr>
      </w:pPr>
      <w:r>
        <w:rPr>
          <w:sz w:val="24"/>
          <w:szCs w:val="24"/>
        </w:rPr>
        <w:t>1</w:t>
      </w:r>
      <w:r>
        <w:rPr>
          <w:rFonts w:cs="宋体" w:hint="eastAsia"/>
          <w:sz w:val="24"/>
          <w:szCs w:val="24"/>
        </w:rPr>
        <w:t>．本案例材料来源于真实的案件（稍做必要的加工），故参赛者不能假设或“虚拟”添加一审查明的事实以外的其他事实情节（如是否达到责任年龄、具备责任能力，是否共犯，有否自首、立功等情节</w:t>
      </w:r>
      <w:r>
        <w:rPr>
          <w:sz w:val="24"/>
          <w:szCs w:val="24"/>
        </w:rPr>
        <w:t>——</w:t>
      </w:r>
      <w:r>
        <w:rPr>
          <w:rFonts w:cs="宋体" w:hint="eastAsia"/>
          <w:sz w:val="24"/>
          <w:szCs w:val="24"/>
        </w:rPr>
        <w:t>其实，参赛者也无须考虑这些情节）。</w:t>
      </w:r>
    </w:p>
    <w:p w:rsidR="00777DC9" w:rsidRPr="002F6C86" w:rsidRDefault="00777DC9" w:rsidP="00D12FB5">
      <w:pPr>
        <w:spacing w:line="360" w:lineRule="auto"/>
        <w:ind w:firstLineChars="200" w:firstLine="31680"/>
        <w:rPr>
          <w:rFonts w:cs="Times New Roman"/>
          <w:sz w:val="24"/>
          <w:szCs w:val="24"/>
        </w:rPr>
      </w:pPr>
      <w:r>
        <w:rPr>
          <w:sz w:val="24"/>
          <w:szCs w:val="24"/>
        </w:rPr>
        <w:t>2</w:t>
      </w:r>
      <w:r>
        <w:rPr>
          <w:rFonts w:cs="宋体" w:hint="eastAsia"/>
          <w:sz w:val="24"/>
          <w:szCs w:val="24"/>
        </w:rPr>
        <w:t>．基于写作的实际需要，允许参赛者对下列事项进行合情合理且切合司法实际的技术处理（包括加工或扩展等）：（</w:t>
      </w:r>
      <w:r>
        <w:rPr>
          <w:sz w:val="24"/>
          <w:szCs w:val="24"/>
        </w:rPr>
        <w:t>1</w:t>
      </w:r>
      <w:r>
        <w:rPr>
          <w:rFonts w:cs="宋体" w:hint="eastAsia"/>
          <w:sz w:val="24"/>
          <w:szCs w:val="24"/>
        </w:rPr>
        <w:t>）被告人、辩护人的基本情况以及出庭支持公诉的检察人员的姓名；（</w:t>
      </w:r>
      <w:r>
        <w:rPr>
          <w:sz w:val="24"/>
          <w:szCs w:val="24"/>
        </w:rPr>
        <w:t>2</w:t>
      </w:r>
      <w:r>
        <w:rPr>
          <w:rFonts w:cs="宋体" w:hint="eastAsia"/>
          <w:sz w:val="24"/>
          <w:szCs w:val="24"/>
        </w:rPr>
        <w:t>）认定案件事实的证据材料；（</w:t>
      </w:r>
      <w:r>
        <w:rPr>
          <w:sz w:val="24"/>
          <w:szCs w:val="24"/>
        </w:rPr>
        <w:t>3</w:t>
      </w:r>
      <w:r>
        <w:rPr>
          <w:rFonts w:cs="宋体" w:hint="eastAsia"/>
          <w:sz w:val="24"/>
          <w:szCs w:val="24"/>
        </w:rPr>
        <w:t>）涉及强制措施、起诉和开庭审理的时间；（</w:t>
      </w:r>
      <w:r>
        <w:rPr>
          <w:sz w:val="24"/>
          <w:szCs w:val="24"/>
        </w:rPr>
        <w:t>4</w:t>
      </w:r>
      <w:r>
        <w:rPr>
          <w:rFonts w:cs="宋体" w:hint="eastAsia"/>
          <w:sz w:val="24"/>
          <w:szCs w:val="24"/>
        </w:rPr>
        <w:t>）合议庭的组成人员；（</w:t>
      </w:r>
      <w:r>
        <w:rPr>
          <w:sz w:val="24"/>
          <w:szCs w:val="24"/>
        </w:rPr>
        <w:t>5</w:t>
      </w:r>
      <w:r>
        <w:rPr>
          <w:rFonts w:cs="宋体" w:hint="eastAsia"/>
          <w:sz w:val="24"/>
          <w:szCs w:val="24"/>
        </w:rPr>
        <w:t>）其他与撰写一审刑事判决书有关的事项（案件本身的事实情节除外）。</w:t>
      </w:r>
    </w:p>
    <w:sectPr w:rsidR="00777DC9" w:rsidRPr="002F6C86" w:rsidSect="0002569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DC9" w:rsidRDefault="00777DC9" w:rsidP="008802CB">
      <w:pPr>
        <w:rPr>
          <w:rFonts w:cs="Times New Roman"/>
        </w:rPr>
      </w:pPr>
      <w:r>
        <w:rPr>
          <w:rFonts w:cs="Times New Roman"/>
        </w:rPr>
        <w:separator/>
      </w:r>
    </w:p>
  </w:endnote>
  <w:endnote w:type="continuationSeparator" w:id="0">
    <w:p w:rsidR="00777DC9" w:rsidRDefault="00777DC9" w:rsidP="008802C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inSu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DC9" w:rsidRDefault="00777DC9">
    <w:pPr>
      <w:pStyle w:val="Footer"/>
      <w:jc w:val="center"/>
      <w:rPr>
        <w:rFonts w:cs="Times New Roman"/>
      </w:rPr>
    </w:pPr>
    <w:fldSimple w:instr=" PAGE   \* MERGEFORMAT ">
      <w:r w:rsidRPr="0098699A">
        <w:rPr>
          <w:noProof/>
          <w:lang w:val="zh-CN"/>
        </w:rPr>
        <w:t>1</w:t>
      </w:r>
    </w:fldSimple>
  </w:p>
  <w:p w:rsidR="00777DC9" w:rsidRDefault="00777DC9">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DC9" w:rsidRDefault="00777DC9" w:rsidP="008802CB">
      <w:pPr>
        <w:rPr>
          <w:rFonts w:cs="Times New Roman"/>
        </w:rPr>
      </w:pPr>
      <w:r>
        <w:rPr>
          <w:rFonts w:cs="Times New Roman"/>
        </w:rPr>
        <w:separator/>
      </w:r>
    </w:p>
  </w:footnote>
  <w:footnote w:type="continuationSeparator" w:id="0">
    <w:p w:rsidR="00777DC9" w:rsidRDefault="00777DC9" w:rsidP="008802CB">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DC9" w:rsidRDefault="00777DC9">
    <w:pPr>
      <w:pStyle w:val="Header"/>
      <w:rPr>
        <w:rFonts w:cs="Times New Roman"/>
      </w:rPr>
    </w:pPr>
  </w:p>
  <w:p w:rsidR="00777DC9" w:rsidRDefault="00777DC9">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55C6F"/>
    <w:multiLevelType w:val="hybridMultilevel"/>
    <w:tmpl w:val="CBC2882E"/>
    <w:lvl w:ilvl="0" w:tplc="164A6EEC">
      <w:start w:val="1"/>
      <w:numFmt w:val="japaneseCounting"/>
      <w:lvlText w:val="（%1）"/>
      <w:lvlJc w:val="left"/>
      <w:pPr>
        <w:ind w:left="1140" w:hanging="7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
    <w:nsid w:val="70AC4432"/>
    <w:multiLevelType w:val="hybridMultilevel"/>
    <w:tmpl w:val="1082C8E4"/>
    <w:lvl w:ilvl="0" w:tplc="4A8A02A0">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0AE"/>
    <w:rsid w:val="00025692"/>
    <w:rsid w:val="00095E0F"/>
    <w:rsid w:val="000F6CF6"/>
    <w:rsid w:val="001F081D"/>
    <w:rsid w:val="002E7D72"/>
    <w:rsid w:val="002F6C86"/>
    <w:rsid w:val="00306C32"/>
    <w:rsid w:val="00321F70"/>
    <w:rsid w:val="003517C6"/>
    <w:rsid w:val="00450C89"/>
    <w:rsid w:val="004745A5"/>
    <w:rsid w:val="00543DB8"/>
    <w:rsid w:val="006A1CCF"/>
    <w:rsid w:val="00705166"/>
    <w:rsid w:val="00720362"/>
    <w:rsid w:val="00777DC9"/>
    <w:rsid w:val="008110AE"/>
    <w:rsid w:val="00811328"/>
    <w:rsid w:val="008802CB"/>
    <w:rsid w:val="0098699A"/>
    <w:rsid w:val="009E01C0"/>
    <w:rsid w:val="00A30D13"/>
    <w:rsid w:val="00A5176B"/>
    <w:rsid w:val="00A802E5"/>
    <w:rsid w:val="00A948E2"/>
    <w:rsid w:val="00AF03F5"/>
    <w:rsid w:val="00B040FD"/>
    <w:rsid w:val="00B051BE"/>
    <w:rsid w:val="00B463AE"/>
    <w:rsid w:val="00B664EC"/>
    <w:rsid w:val="00BB7E64"/>
    <w:rsid w:val="00BF5601"/>
    <w:rsid w:val="00BF5D02"/>
    <w:rsid w:val="00D04502"/>
    <w:rsid w:val="00D12FB5"/>
    <w:rsid w:val="00EB641F"/>
    <w:rsid w:val="00F82833"/>
    <w:rsid w:val="00FD2113"/>
    <w:rsid w:val="00FE40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69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10AE"/>
    <w:pPr>
      <w:ind w:firstLineChars="200" w:firstLine="420"/>
    </w:pPr>
  </w:style>
  <w:style w:type="paragraph" w:styleId="NormalWeb">
    <w:name w:val="Normal (Web)"/>
    <w:basedOn w:val="Normal"/>
    <w:uiPriority w:val="99"/>
    <w:semiHidden/>
    <w:rsid w:val="00A948E2"/>
    <w:pPr>
      <w:widowControl/>
      <w:spacing w:before="100" w:beforeAutospacing="1" w:after="100" w:afterAutospacing="1"/>
      <w:jc w:val="left"/>
    </w:pPr>
    <w:rPr>
      <w:rFonts w:ascii="宋体" w:hAnsi="宋体" w:cs="宋体"/>
      <w:kern w:val="0"/>
      <w:sz w:val="24"/>
      <w:szCs w:val="24"/>
    </w:rPr>
  </w:style>
  <w:style w:type="character" w:styleId="CommentReference">
    <w:name w:val="annotation reference"/>
    <w:basedOn w:val="DefaultParagraphFont"/>
    <w:uiPriority w:val="99"/>
    <w:semiHidden/>
    <w:rsid w:val="00FE4071"/>
    <w:rPr>
      <w:sz w:val="21"/>
      <w:szCs w:val="21"/>
    </w:rPr>
  </w:style>
  <w:style w:type="paragraph" w:styleId="CommentText">
    <w:name w:val="annotation text"/>
    <w:basedOn w:val="Normal"/>
    <w:link w:val="CommentTextChar"/>
    <w:uiPriority w:val="99"/>
    <w:semiHidden/>
    <w:rsid w:val="00FE4071"/>
    <w:pPr>
      <w:jc w:val="left"/>
    </w:pPr>
  </w:style>
  <w:style w:type="character" w:customStyle="1" w:styleId="CommentTextChar">
    <w:name w:val="Comment Text Char"/>
    <w:basedOn w:val="DefaultParagraphFont"/>
    <w:link w:val="CommentText"/>
    <w:uiPriority w:val="99"/>
    <w:semiHidden/>
    <w:locked/>
    <w:rsid w:val="00FE4071"/>
  </w:style>
  <w:style w:type="paragraph" w:styleId="CommentSubject">
    <w:name w:val="annotation subject"/>
    <w:basedOn w:val="CommentText"/>
    <w:next w:val="CommentText"/>
    <w:link w:val="CommentSubjectChar"/>
    <w:uiPriority w:val="99"/>
    <w:semiHidden/>
    <w:rsid w:val="00FE4071"/>
    <w:rPr>
      <w:b/>
      <w:bCs/>
    </w:rPr>
  </w:style>
  <w:style w:type="character" w:customStyle="1" w:styleId="CommentSubjectChar">
    <w:name w:val="Comment Subject Char"/>
    <w:basedOn w:val="CommentTextChar"/>
    <w:link w:val="CommentSubject"/>
    <w:uiPriority w:val="99"/>
    <w:semiHidden/>
    <w:locked/>
    <w:rsid w:val="00FE4071"/>
    <w:rPr>
      <w:b/>
      <w:bCs/>
    </w:rPr>
  </w:style>
  <w:style w:type="paragraph" w:styleId="BalloonText">
    <w:name w:val="Balloon Text"/>
    <w:basedOn w:val="Normal"/>
    <w:link w:val="BalloonTextChar"/>
    <w:uiPriority w:val="99"/>
    <w:semiHidden/>
    <w:rsid w:val="00FE4071"/>
    <w:rPr>
      <w:sz w:val="18"/>
      <w:szCs w:val="18"/>
    </w:rPr>
  </w:style>
  <w:style w:type="character" w:customStyle="1" w:styleId="BalloonTextChar">
    <w:name w:val="Balloon Text Char"/>
    <w:basedOn w:val="DefaultParagraphFont"/>
    <w:link w:val="BalloonText"/>
    <w:uiPriority w:val="99"/>
    <w:semiHidden/>
    <w:locked/>
    <w:rsid w:val="00FE4071"/>
    <w:rPr>
      <w:sz w:val="18"/>
      <w:szCs w:val="18"/>
    </w:rPr>
  </w:style>
  <w:style w:type="paragraph" w:styleId="Header">
    <w:name w:val="header"/>
    <w:basedOn w:val="Normal"/>
    <w:link w:val="HeaderChar"/>
    <w:uiPriority w:val="99"/>
    <w:rsid w:val="008802C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802CB"/>
    <w:rPr>
      <w:sz w:val="18"/>
      <w:szCs w:val="18"/>
    </w:rPr>
  </w:style>
  <w:style w:type="paragraph" w:styleId="Footer">
    <w:name w:val="footer"/>
    <w:basedOn w:val="Normal"/>
    <w:link w:val="FooterChar"/>
    <w:uiPriority w:val="99"/>
    <w:rsid w:val="008802C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802CB"/>
    <w:rPr>
      <w:sz w:val="18"/>
      <w:szCs w:val="18"/>
    </w:rPr>
  </w:style>
</w:styles>
</file>

<file path=word/webSettings.xml><?xml version="1.0" encoding="utf-8"?>
<w:webSettings xmlns:r="http://schemas.openxmlformats.org/officeDocument/2006/relationships" xmlns:w="http://schemas.openxmlformats.org/wordprocessingml/2006/main">
  <w:divs>
    <w:div w:id="7586041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260</TotalTime>
  <Pages>4</Pages>
  <Words>384</Words>
  <Characters>2190</Characters>
  <Application>Microsoft Office Outlook</Application>
  <DocSecurity>0</DocSecurity>
  <Lines>0</Lines>
  <Paragraphs>0</Paragraphs>
  <ScaleCrop>false</ScaleCrop>
  <Company>www.xunchi.com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hh</cp:lastModifiedBy>
  <cp:revision>14</cp:revision>
  <dcterms:created xsi:type="dcterms:W3CDTF">2015-03-23T03:14:00Z</dcterms:created>
  <dcterms:modified xsi:type="dcterms:W3CDTF">2015-03-25T02:03:00Z</dcterms:modified>
</cp:coreProperties>
</file>